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 N 1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к </w:t>
      </w:r>
      <w:hyperlink r:id="rId4" w:anchor="/document/25951557/entry/0" w:history="1">
        <w:r w:rsidRPr="008F5815">
          <w:rPr>
            <w:rFonts w:ascii="Times New Roman" w:eastAsia="Times New Roman" w:hAnsi="Times New Roman" w:cs="Times New Roman"/>
            <w:b/>
            <w:bCs/>
            <w:color w:val="551A8B"/>
            <w:sz w:val="23"/>
            <w:szCs w:val="23"/>
            <w:shd w:val="clear" w:color="auto" w:fill="FFFABB"/>
            <w:lang w:eastAsia="ru-RU"/>
          </w:rPr>
          <w:t>приказу</w:t>
        </w:r>
      </w:hyperlink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Министерства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территориального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развития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Камчатского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края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от 17 апреля 2014 г. N 36-П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Положение</w:t>
      </w:r>
      <w:r w:rsidRPr="008F581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 порядке сообщения государственными гражданскими служащими Министерства территориального развития Камчатского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705282" w:rsidRPr="008F5815" w:rsidRDefault="00705282" w:rsidP="00705282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8F5815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С изменениями и дополнениями от: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Настоящее Положение определяет порядок сообщения государственными гражданскими служащими Министерства территориального развития Камчатского края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 (далее также - подарок), порядок сдачи и оценки подарка, реализации (выкупа) и зачисления средств, вырученных от его реализации.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Для целей настоящего Положения используются следующие понятия: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 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- подарок, полученный гражданским служащим от физических (юридических) лиц, которые осуществляют дарение,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705282" w:rsidRPr="008F5815" w:rsidRDefault="00705282" w:rsidP="00705282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5" w:anchor="/document/45552156/entry/142" w:history="1">
        <w:r w:rsidRPr="008F5815">
          <w:rPr>
            <w:rFonts w:ascii="Times New Roman" w:eastAsia="Times New Roman" w:hAnsi="Times New Roman" w:cs="Times New Roman"/>
            <w:color w:val="551A8B"/>
            <w:sz w:val="20"/>
            <w:szCs w:val="20"/>
            <w:shd w:val="clear" w:color="auto" w:fill="FFFABB"/>
            <w:lang w:eastAsia="ru-RU"/>
          </w:rPr>
          <w:t>Приказом</w:t>
        </w:r>
      </w:hyperlink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Министерства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территориального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развития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Камчатского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края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от 3 июня 2016 г. N 29-П в пункт 2 части 2 настоящего приложения внесены изменения, </w:t>
      </w:r>
      <w:hyperlink r:id="rId6" w:anchor="/document/45552156/entry/2" w:history="1">
        <w:r w:rsidRPr="008F5815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вступающие в силу</w:t>
        </w:r>
      </w:hyperlink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через 10 дней после дня </w:t>
      </w:r>
      <w:hyperlink r:id="rId7" w:anchor="/document/45552157/entry/0" w:history="1">
        <w:r w:rsidRPr="008F5815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официального опубликования</w:t>
        </w:r>
      </w:hyperlink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названного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приказа</w:t>
      </w:r>
    </w:p>
    <w:p w:rsidR="00705282" w:rsidRPr="008F5815" w:rsidRDefault="00705282" w:rsidP="00705282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8" w:anchor="/document/25936511/entry/22" w:history="1">
        <w:r w:rsidRPr="008F5815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См. текст пункта в предыдущей редакции</w:t>
        </w:r>
      </w:hyperlink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 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 </w:t>
      </w: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получение гражданским служащим лично или через посредника от физических (юридических) лиц подарка в рамках осуществления профессиональной служебной деятельности, предусмотренной должностным регламентом.</w:t>
      </w:r>
    </w:p>
    <w:p w:rsidR="00705282" w:rsidRPr="008F5815" w:rsidRDefault="00705282" w:rsidP="00705282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9" w:anchor="/document/45552156/entry/143" w:history="1">
        <w:r w:rsidRPr="008F5815">
          <w:rPr>
            <w:rFonts w:ascii="Times New Roman" w:eastAsia="Times New Roman" w:hAnsi="Times New Roman" w:cs="Times New Roman"/>
            <w:color w:val="551A8B"/>
            <w:sz w:val="20"/>
            <w:szCs w:val="20"/>
            <w:shd w:val="clear" w:color="auto" w:fill="FFFABB"/>
            <w:lang w:eastAsia="ru-RU"/>
          </w:rPr>
          <w:t>Приказом</w:t>
        </w:r>
      </w:hyperlink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Министерства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территориального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развития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Камчатского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края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от 3 июня 2016 г. N 29-П часть 3 настоящего приложения изложена в новой редакции, </w:t>
      </w:r>
      <w:hyperlink r:id="rId10" w:anchor="/document/45552156/entry/2" w:history="1">
        <w:r w:rsidRPr="008F5815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вступающей в силу</w:t>
        </w:r>
      </w:hyperlink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через 10 дней после дня </w:t>
      </w:r>
      <w:hyperlink r:id="rId11" w:anchor="/document/45552157/entry/0" w:history="1">
        <w:r w:rsidRPr="008F5815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официального опубликования</w:t>
        </w:r>
      </w:hyperlink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названного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приказа</w:t>
      </w:r>
    </w:p>
    <w:p w:rsidR="00705282" w:rsidRPr="008F5815" w:rsidRDefault="00705282" w:rsidP="00705282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2" w:anchor="/document/25936511/entry/30" w:history="1">
        <w:r w:rsidRPr="008F5815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См. текст части в предыдущей редакции</w:t>
        </w:r>
      </w:hyperlink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Гражданский служащий, получивший подарок, обязан представить в Министерство территориального развития Камчатского края в порядке, предусмотренном </w:t>
      </w:r>
      <w:hyperlink r:id="rId13" w:anchor="/document/25951557/entry/50" w:history="1">
        <w:r w:rsidRPr="008F5815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частями 5 - 7</w:t>
        </w:r>
      </w:hyperlink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Положения, уведомление о получении подарка (далее - уведомление) по форме согласно </w:t>
      </w:r>
      <w:hyperlink r:id="rId14" w:anchor="/document/25951557/entry/1001" w:history="1">
        <w:r w:rsidRPr="008F5815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приложению 1</w:t>
        </w:r>
      </w:hyperlink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Положению.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Уведомление составляется гражданским служащим в 2 экземплярах.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Один экземпляр уведомления представляется в управление по бухгалтерскому учету и отчетности Аппарата Губернатора и Правительства Камчатского края (далее - уполномоченное структурное подразделение) не позднее 3 рабочих дней со дня получения гражданским служащим подарка.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гражданского служащего, получившего подарок, из служебной командировки.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невозможности подачи уведомления в сроки, указанные в </w:t>
      </w:r>
      <w:hyperlink r:id="rId15" w:anchor="/document/25951557/entry/60" w:history="1">
        <w:r w:rsidRPr="008F5815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абзацах первом</w:t>
        </w:r>
      </w:hyperlink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16" w:anchor="/document/25951557/entry/602" w:history="1">
        <w:r w:rsidRPr="008F5815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втором</w:t>
        </w:r>
      </w:hyperlink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настоящей части, по причине, не зависящей от гражданского служащего, оно представляется не позднее следующего дня после ее устранения.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 Второй экземпляр уведомления возвращается гражданскому служащему с отметкой о регистрации уполномоченным структурным подразделением в журнале регистрации уведомлений по форме согласно </w:t>
      </w:r>
      <w:hyperlink r:id="rId17" w:anchor="/document/25951557/entry/1002" w:history="1">
        <w:r w:rsidRPr="008F5815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приложению 2</w:t>
        </w:r>
      </w:hyperlink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Положению.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Гражданский служащий, получивший подарок, стоимость которого подтверждается документами и превышает 3 тысяч рублей, либо стоимость которого, получившему его гражданскому служащему неизвестна обязан передать подарок на хранение ответственному лицу, - консультанту отдела мониторинга и организационно методической работы Министерства территориального развития Камчатского края по акту приема-передачи по форме согласно </w:t>
      </w:r>
      <w:hyperlink r:id="rId18" w:anchor="/document/25951557/entry/1003" w:history="1">
        <w:r w:rsidRPr="008F5815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приложению 3</w:t>
        </w:r>
      </w:hyperlink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Положению не позднее 5 рабочих дней со дня регистрации уведомления.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гражданский служащий, получивший подарок.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Уполномоченное структурное подразделение в целях принятия в порядке установленном законодательством Российской Федерации к бухгалтерскому учету подарка проводит определение его стоимости на основе рыночной цены, действующей на дату принятия к учету подарка или цены на аналогичную материальную ценность в сопоставимых условиях с привлечением, при необходимости, комиссии, образованной в соответствии с </w:t>
      </w:r>
      <w:hyperlink r:id="rId19" w:anchor="/document/70103036/entry/0" w:history="1">
        <w:r w:rsidRPr="008F5815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законодательством</w:t>
        </w:r>
      </w:hyperlink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 бухгалтерском учете (далее - комиссия).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11. Подарок возвращается сдавшему его лицу по акту приема-передачи по форме согласно </w:t>
      </w:r>
      <w:hyperlink r:id="rId20" w:anchor="/document/25951557/entry/1004" w:history="1">
        <w:r w:rsidRPr="008F5815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приложению 4</w:t>
        </w:r>
      </w:hyperlink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Положению в случае, если его стоимость не превышает 3 тыс. рублей.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12. Уполномоченное структурное подразделение обеспечивает включение в установленном порядке, принятого к бухгалтерскому учету подарка, стоимость которого превышает 3 тысячи рублей, в реестр имущества, находящегося в государственной собственности Камчатского края.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13. Гражданский служащий, сдавший подарок, может его выкупить, направив на имя представителя нанимателя или уполномоченного должностного лица заявление о выкупе подарка по форме согласно </w:t>
      </w:r>
      <w:hyperlink r:id="rId21" w:anchor="/document/25951557/entry/1005" w:history="1">
        <w:r w:rsidRPr="008F5815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приложению 5</w:t>
        </w:r>
      </w:hyperlink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Положению не позднее 60 календарных дней со дня сдачи подарка.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14. Уполномоченный Министром территориального развития Камчатского края исполнитель в течение 90 календарных дней со дня поступления на имя представителя нанимателя, или уполномоченного им должностного лица заявления о выкупе подарка организует оценку стоимости подарка для реализации (выкупа) и уведомляет в письменной форме представителя нанимателя, или уполномоченное им должностное лицо, а также лицо, подавшее заявление о результатах оценки, после чего в 30 календарных дней заявитель выкупает подарок по установленной в результате оценки стоимости или отказывается от выкупа.</w:t>
      </w:r>
    </w:p>
    <w:p w:rsidR="00705282" w:rsidRPr="008F5815" w:rsidRDefault="00705282" w:rsidP="00705282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22" w:anchor="/document/45552156/entry/144" w:history="1">
        <w:r w:rsidRPr="008F5815">
          <w:rPr>
            <w:rFonts w:ascii="Times New Roman" w:eastAsia="Times New Roman" w:hAnsi="Times New Roman" w:cs="Times New Roman"/>
            <w:color w:val="551A8B"/>
            <w:sz w:val="20"/>
            <w:szCs w:val="20"/>
            <w:shd w:val="clear" w:color="auto" w:fill="FFFABB"/>
            <w:lang w:eastAsia="ru-RU"/>
          </w:rPr>
          <w:t>Приказом</w:t>
        </w:r>
      </w:hyperlink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Министерства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территориального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развития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Камчатского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края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от 3 июня 2016 г. N 29-П настоящее приложение дополнено частью 14.1, </w:t>
      </w:r>
      <w:hyperlink r:id="rId23" w:anchor="/document/45552156/entry/2" w:history="1">
        <w:r w:rsidRPr="008F5815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вступающей в силу</w:t>
        </w:r>
      </w:hyperlink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через 10 дней после дня </w:t>
      </w:r>
      <w:hyperlink r:id="rId24" w:anchor="/document/45552157/entry/0" w:history="1">
        <w:r w:rsidRPr="008F5815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официального опубликования</w:t>
        </w:r>
      </w:hyperlink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названного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приказа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14.1. В случае если в отношении подарка, изготовленного из драгоценных металлов и (или) драгоценных камней, не поступило от гражданского служащего заявление, указанное в </w:t>
      </w:r>
      <w:hyperlink r:id="rId25" w:anchor="/document/25951557/entry/130" w:history="1">
        <w:r w:rsidRPr="008F5815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части 13</w:t>
        </w:r>
      </w:hyperlink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Положения, либо в случае отказа гражданский служащий от выкупа такого подарка, подарок, изготовленный из драгоценных металлов и (или) драгоценных камней подлежит передаче уполномоченным органом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15. Подарок, в отношении которого не поступило заявление о выкупе подарка, может использоваться Министерством территориального развития Камчатского края с учетом заключения комиссии о целесообразности использования подарка для обеспечения деятельности Министерства территориального развития камчатского края.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16. В случае нецелесообразности использования подарка Министром территориального развития Камчатского края принимается решение о реализации подарка и проведении оценки его стоимости для реализации (выкупа), осуществляемой уполномоченным Губернатора Камчатского края исполнительным органом государственной власти Камчатского края посредством проведения торгов в порядке, предусмотренном законодательством Российской Федерации.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17. Оценка стоимости подарка для реализации (выкупа), предусмотренная </w:t>
      </w:r>
      <w:hyperlink r:id="rId26" w:anchor="/document/25951557/entry/140" w:history="1">
        <w:r w:rsidRPr="008F5815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частями 14</w:t>
        </w:r>
      </w:hyperlink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27" w:anchor="/document/25951557/entry/160" w:history="1">
        <w:r w:rsidRPr="008F5815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16</w:t>
        </w:r>
      </w:hyperlink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Положения, осуществляется в соответствии с </w:t>
      </w:r>
      <w:hyperlink r:id="rId28" w:anchor="/document/12112509/entry/0" w:history="1">
        <w:r w:rsidRPr="008F5815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законодательством</w:t>
        </w:r>
      </w:hyperlink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об оценочной деятельности.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18. В случае если подарок не выкуплен или не реализован, Министром территориального развития Камчатского края принимается решение о повторной реализации подарка, либо о его </w:t>
      </w: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19. Средства, вырученные от реализации (выкупа) подарка, зачисляются в доход краевого бюджета в порядке, установленном </w:t>
      </w:r>
      <w:hyperlink r:id="rId29" w:anchor="/document/12112604/entry/0" w:history="1">
        <w:r w:rsidRPr="008F5815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бюджетным законодательством</w:t>
        </w:r>
      </w:hyperlink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Федерации.</w:t>
      </w:r>
    </w:p>
    <w:p w:rsidR="00705282" w:rsidRPr="008F5815" w:rsidRDefault="00705282" w:rsidP="00705282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30" w:anchor="/document/45552156/entry/15" w:history="1">
        <w:r w:rsidRPr="008F5815">
          <w:rPr>
            <w:rFonts w:ascii="Times New Roman" w:eastAsia="Times New Roman" w:hAnsi="Times New Roman" w:cs="Times New Roman"/>
            <w:color w:val="551A8B"/>
            <w:sz w:val="20"/>
            <w:szCs w:val="20"/>
            <w:shd w:val="clear" w:color="auto" w:fill="FFFABB"/>
            <w:lang w:eastAsia="ru-RU"/>
          </w:rPr>
          <w:t>Приказом</w:t>
        </w:r>
      </w:hyperlink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Министерства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территориального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развития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Камчатского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края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от 3 июня 2016 г. N 29-П в гриф настоящего приложения внесены изменения, </w:t>
      </w:r>
      <w:hyperlink r:id="rId31" w:anchor="/document/45552156/entry/2" w:history="1">
        <w:r w:rsidRPr="008F5815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вступающие в силу</w:t>
        </w:r>
      </w:hyperlink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через 10 дней после дня </w:t>
      </w:r>
      <w:hyperlink r:id="rId32" w:anchor="/document/45552157/entry/0" w:history="1">
        <w:r w:rsidRPr="008F5815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официального опубликования</w:t>
        </w:r>
      </w:hyperlink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названного </w:t>
      </w:r>
      <w:r w:rsidRPr="008F5815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FFABB"/>
          <w:lang w:eastAsia="ru-RU"/>
        </w:rPr>
        <w:t>приказа</w:t>
      </w:r>
    </w:p>
    <w:p w:rsidR="00705282" w:rsidRPr="008F5815" w:rsidRDefault="00705282" w:rsidP="00705282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33" w:anchor="/document/25936511/entry/1001" w:history="1">
        <w:r w:rsidRPr="008F5815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См. текст грифа в предыдущей редакции</w:t>
        </w:r>
      </w:hyperlink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_GoBack"/>
      <w:bookmarkEnd w:id="0"/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lastRenderedPageBreak/>
        <w:t>Приложение 1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к </w:t>
      </w:r>
      <w:hyperlink r:id="rId34" w:anchor="/document/25951557/entry/1000" w:history="1">
        <w:r w:rsidRPr="008F5815">
          <w:rPr>
            <w:rFonts w:ascii="Times New Roman" w:eastAsia="Times New Roman" w:hAnsi="Times New Roman" w:cs="Times New Roman"/>
            <w:b/>
            <w:bCs/>
            <w:color w:val="551A8B"/>
            <w:sz w:val="23"/>
            <w:szCs w:val="23"/>
            <w:u w:val="single"/>
            <w:lang w:eastAsia="ru-RU"/>
          </w:rPr>
          <w:t>Положению</w:t>
        </w:r>
      </w:hyperlink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о порядке сообщения государственными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гражданскими служащими 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Министерства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территориального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развития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Камчатского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края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о получении подарка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в связи с протокольными </w:t>
      </w:r>
      <w:proofErr w:type="gramStart"/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мероприятиями,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служебными</w:t>
      </w:r>
      <w:proofErr w:type="gramEnd"/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 командировками и другими официальными мероприятиями,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участие в которых связано с исполнением ими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служебных (должностных) обязанностей, сдаче и оценке подарка, реализации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(выкупе) и зачислении средств, вырученных от его реализации</w:t>
      </w:r>
      <w:r w:rsidRPr="008F5815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(с изменениями от 3 июня 2016 г.)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Форма уведомления о получении подарка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(должность, ФИО руководителя уполномоченного структурного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подразделения Министерства территориального развития Камчатского края)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 _________________________________________________________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(должность, ФИО гражданского служащего)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Уведомление</w:t>
      </w:r>
      <w:r w:rsidRPr="008F581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 получении подарка </w:t>
      </w:r>
      <w:hyperlink r:id="rId35" w:anchor="/document/25951557/entry/111" w:history="1">
        <w:r w:rsidRPr="008F5815">
          <w:rPr>
            <w:rFonts w:ascii="Times New Roman" w:eastAsia="Times New Roman" w:hAnsi="Times New Roman" w:cs="Times New Roman"/>
            <w:color w:val="551A8B"/>
            <w:sz w:val="32"/>
            <w:szCs w:val="32"/>
            <w:u w:val="single"/>
            <w:lang w:eastAsia="ru-RU"/>
          </w:rPr>
          <w:t>(1)</w:t>
        </w:r>
      </w:hyperlink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"__" ________ 20____ г.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Извещаю о получении ______________________________________________________________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(дата получения подарка)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подарка(</w:t>
      </w:r>
      <w:proofErr w:type="spellStart"/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ов</w:t>
      </w:r>
      <w:proofErr w:type="spellEnd"/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на _____________________________________________________________________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 протокольного мероприятия, служебной командировки или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 ______________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другого официального мероприятия, место и дата его проведения)</w:t>
      </w:r>
    </w:p>
    <w:tbl>
      <w:tblPr>
        <w:tblW w:w="80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1906"/>
        <w:gridCol w:w="2016"/>
        <w:gridCol w:w="1674"/>
        <w:gridCol w:w="1674"/>
      </w:tblGrid>
      <w:tr w:rsidR="00705282" w:rsidRPr="008F5815" w:rsidTr="00072185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 </w:t>
            </w:r>
            <w:hyperlink r:id="rId36" w:anchor="/document/25951557/entry/222" w:history="1">
              <w:r w:rsidRPr="008F5815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u w:val="single"/>
                  <w:lang w:eastAsia="ru-RU"/>
                </w:rPr>
                <w:t>(2)</w:t>
              </w:r>
            </w:hyperlink>
          </w:p>
        </w:tc>
      </w:tr>
      <w:tr w:rsidR="00705282" w:rsidRPr="008F5815" w:rsidTr="00072185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5282" w:rsidRPr="008F5815" w:rsidTr="00072185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5282" w:rsidRPr="008F5815" w:rsidTr="00072185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5282" w:rsidRPr="008F5815" w:rsidTr="00072185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Приложение: ______________________________________________________________ на листах.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(наименование документа)</w:t>
      </w:r>
    </w:p>
    <w:tbl>
      <w:tblPr>
        <w:tblW w:w="81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264"/>
        <w:gridCol w:w="1095"/>
        <w:gridCol w:w="264"/>
        <w:gridCol w:w="1952"/>
        <w:gridCol w:w="184"/>
        <w:gridCol w:w="2665"/>
      </w:tblGrid>
      <w:tr w:rsidR="00705282" w:rsidRPr="008F5815" w:rsidTr="00072185">
        <w:tc>
          <w:tcPr>
            <w:tcW w:w="1776" w:type="dxa"/>
            <w:vMerge w:val="restart"/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представившее уведомление</w:t>
            </w:r>
          </w:p>
        </w:tc>
        <w:tc>
          <w:tcPr>
            <w:tcW w:w="324" w:type="dxa"/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bottom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dxa"/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" w:type="dxa"/>
            <w:tcBorders>
              <w:bottom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dxa"/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vMerge w:val="restart"/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"_____"_________20___г.</w:t>
            </w:r>
          </w:p>
        </w:tc>
      </w:tr>
      <w:tr w:rsidR="00705282" w:rsidRPr="008F5815" w:rsidTr="00072185">
        <w:tc>
          <w:tcPr>
            <w:tcW w:w="0" w:type="auto"/>
            <w:vMerge/>
            <w:vAlign w:val="center"/>
            <w:hideMark/>
          </w:tcPr>
          <w:p w:rsidR="00705282" w:rsidRPr="008F5815" w:rsidRDefault="00705282" w:rsidP="00072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24" w:type="dxa"/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216" w:type="dxa"/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05282" w:rsidRPr="008F5815" w:rsidRDefault="00705282" w:rsidP="00072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282" w:rsidRPr="008F5815" w:rsidTr="00072185">
        <w:tc>
          <w:tcPr>
            <w:tcW w:w="1776" w:type="dxa"/>
            <w:vMerge w:val="restart"/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принявшее уведомление</w:t>
            </w:r>
          </w:p>
        </w:tc>
        <w:tc>
          <w:tcPr>
            <w:tcW w:w="324" w:type="dxa"/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bottom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dxa"/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" w:type="dxa"/>
            <w:tcBorders>
              <w:bottom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dxa"/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vMerge w:val="restart"/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"_____"_________20___г.</w:t>
            </w:r>
          </w:p>
        </w:tc>
      </w:tr>
      <w:tr w:rsidR="00705282" w:rsidRPr="008F5815" w:rsidTr="00072185">
        <w:tc>
          <w:tcPr>
            <w:tcW w:w="0" w:type="auto"/>
            <w:vMerge/>
            <w:vAlign w:val="center"/>
            <w:hideMark/>
          </w:tcPr>
          <w:p w:rsidR="00705282" w:rsidRPr="008F5815" w:rsidRDefault="00705282" w:rsidP="00072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24" w:type="dxa"/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single" w:sz="6" w:space="0" w:color="000000"/>
            </w:tcBorders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216" w:type="dxa"/>
            <w:hideMark/>
          </w:tcPr>
          <w:p w:rsidR="00705282" w:rsidRPr="008F5815" w:rsidRDefault="00705282" w:rsidP="00072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05282" w:rsidRPr="008F5815" w:rsidRDefault="00705282" w:rsidP="00072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Регистрационный номер в журнале регистрации уведомлений ____ от "___"___________20___г.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 Уведомление составляется в двух экземплярах, один экземпляр - возвращается лицу, представившему уведомление, с отметкой о регистрации, другой - направляется в уполномоченное структурное подразделение (должностному лицу) исполнительного органа государственной власти Камчатского края.</w:t>
      </w:r>
    </w:p>
    <w:p w:rsidR="00705282" w:rsidRPr="008F5815" w:rsidRDefault="00705282" w:rsidP="0070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581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 Графа заполняется при наличии документов, подтверждающих стоимость подарка.</w:t>
      </w:r>
    </w:p>
    <w:p w:rsidR="00E03A6B" w:rsidRDefault="00E03A6B"/>
    <w:sectPr w:rsidR="00E03A6B" w:rsidSect="007052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B8"/>
    <w:rsid w:val="004F5EB8"/>
    <w:rsid w:val="00705282"/>
    <w:rsid w:val="00E0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1BB3B-A57A-4BFA-8A8B-41E736F7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mobileonline.garant.ru/" TargetMode="External"/><Relationship Id="rId26" Type="http://schemas.openxmlformats.org/officeDocument/2006/relationships/hyperlink" Target="http://mobileonline.garant.ru/" TargetMode="External"/><Relationship Id="rId21" Type="http://schemas.openxmlformats.org/officeDocument/2006/relationships/hyperlink" Target="http://mobileonline.garant.ru/" TargetMode="External"/><Relationship Id="rId34" Type="http://schemas.openxmlformats.org/officeDocument/2006/relationships/hyperlink" Target="http://mobileonline.garant.ru/" TargetMode="External"/><Relationship Id="rId7" Type="http://schemas.openxmlformats.org/officeDocument/2006/relationships/hyperlink" Target="http://mobileonline.garant.ru/" TargetMode="Externa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http://mobileonline.garant.ru/" TargetMode="External"/><Relationship Id="rId33" Type="http://schemas.openxmlformats.org/officeDocument/2006/relationships/hyperlink" Target="http://mobileonline.garant.ru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http://mobileonline.garant.ru/" TargetMode="External"/><Relationship Id="rId29" Type="http://schemas.openxmlformats.org/officeDocument/2006/relationships/hyperlink" Target="http://mobileonline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mobileonline.garant.ru/" TargetMode="External"/><Relationship Id="rId11" Type="http://schemas.openxmlformats.org/officeDocument/2006/relationships/hyperlink" Target="http://mobileonline.garant.ru/" TargetMode="External"/><Relationship Id="rId24" Type="http://schemas.openxmlformats.org/officeDocument/2006/relationships/hyperlink" Target="http://mobileonline.garant.ru/" TargetMode="External"/><Relationship Id="rId32" Type="http://schemas.openxmlformats.org/officeDocument/2006/relationships/hyperlink" Target="http://mobileonline.garant.ru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mobileonline.garant.ru/" TargetMode="Externa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http://mobileonline.garant.ru/" TargetMode="External"/><Relationship Id="rId28" Type="http://schemas.openxmlformats.org/officeDocument/2006/relationships/hyperlink" Target="http://mobileonline.garant.ru/" TargetMode="External"/><Relationship Id="rId36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http://mobileonline.garant.ru/" TargetMode="External"/><Relationship Id="rId31" Type="http://schemas.openxmlformats.org/officeDocument/2006/relationships/hyperlink" Target="http://mobileonline.garant.ru/" TargetMode="External"/><Relationship Id="rId4" Type="http://schemas.openxmlformats.org/officeDocument/2006/relationships/hyperlink" Target="http://mobileonline.garant.ru/" TargetMode="Externa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http://mobileonline.garant.ru/" TargetMode="External"/><Relationship Id="rId27" Type="http://schemas.openxmlformats.org/officeDocument/2006/relationships/hyperlink" Target="http://mobileonline.garant.ru/" TargetMode="External"/><Relationship Id="rId30" Type="http://schemas.openxmlformats.org/officeDocument/2006/relationships/hyperlink" Target="http://mobileonline.garant.ru/" TargetMode="External"/><Relationship Id="rId35" Type="http://schemas.openxmlformats.org/officeDocument/2006/relationships/hyperlink" Target="http://mobileonline.garant.ru/" TargetMode="External"/><Relationship Id="rId8" Type="http://schemas.openxmlformats.org/officeDocument/2006/relationships/hyperlink" Target="http://mobileonline.garant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2211</Words>
  <Characters>12609</Characters>
  <Application>Microsoft Office Word</Application>
  <DocSecurity>0</DocSecurity>
  <Lines>105</Lines>
  <Paragraphs>29</Paragraphs>
  <ScaleCrop>false</ScaleCrop>
  <Company/>
  <LinksUpToDate>false</LinksUpToDate>
  <CharactersWithSpaces>14791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Чичёв Сергей Михайлович</dc:creator>
  <cp:keywords/>
  <dc:description/>
  <cp:lastModifiedBy>Чичёв Сергей Михайлович</cp:lastModifiedBy>
  <cp:revision>2</cp:revision>
  <dcterms:created xsi:type="dcterms:W3CDTF">2020-02-05T02:54:00Z</dcterms:created>
  <dcterms:modified xsi:type="dcterms:W3CDTF">2020-02-05T02:55:00Z</dcterms:modified>
</cp:coreProperties>
</file>