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4C" w:rsidRDefault="00F00B4C">
      <w:pPr>
        <w:pStyle w:val="ConsPlusTitle"/>
        <w:jc w:val="center"/>
        <w:outlineLvl w:val="0"/>
      </w:pPr>
      <w:r>
        <w:t>ПРАВИТЕЛЬСТВО КАМЧАТСКОГО КРАЯ</w:t>
      </w:r>
    </w:p>
    <w:p w:rsidR="00F00B4C" w:rsidRDefault="00F00B4C">
      <w:pPr>
        <w:pStyle w:val="ConsPlusTitle"/>
        <w:ind w:firstLine="540"/>
        <w:jc w:val="both"/>
      </w:pPr>
    </w:p>
    <w:p w:rsidR="00F00B4C" w:rsidRDefault="00F00B4C">
      <w:pPr>
        <w:pStyle w:val="ConsPlusTitle"/>
        <w:jc w:val="center"/>
      </w:pPr>
      <w:r>
        <w:t>ПОСТАНОВЛЕНИЕ</w:t>
      </w:r>
    </w:p>
    <w:p w:rsidR="00F00B4C" w:rsidRDefault="00F00B4C">
      <w:pPr>
        <w:pStyle w:val="ConsPlusTitle"/>
        <w:jc w:val="center"/>
      </w:pPr>
      <w:r>
        <w:t>от 29 января 2019 г. N 38-П</w:t>
      </w:r>
    </w:p>
    <w:p w:rsidR="00F00B4C" w:rsidRDefault="00F00B4C">
      <w:pPr>
        <w:pStyle w:val="ConsPlusTitle"/>
        <w:ind w:firstLine="540"/>
        <w:jc w:val="both"/>
      </w:pPr>
    </w:p>
    <w:p w:rsidR="00F00B4C" w:rsidRDefault="00F00B4C">
      <w:pPr>
        <w:pStyle w:val="ConsPlusTitle"/>
        <w:jc w:val="center"/>
      </w:pPr>
      <w:r>
        <w:t>ОБ УТВЕРЖДЕНИИ ПОРЯДКА РАСХОДОВАНИЯ СУБВЕНЦИЙ,</w:t>
      </w:r>
    </w:p>
    <w:p w:rsidR="00F00B4C" w:rsidRDefault="00F00B4C">
      <w:pPr>
        <w:pStyle w:val="ConsPlusTitle"/>
        <w:jc w:val="center"/>
      </w:pPr>
      <w:r>
        <w:t>ПРЕДОСТАВЛЯЕМЫХ МЕСТНЫМ БЮДЖЕТАМ ИЗ КРАЕВОГО БЮДЖЕТА</w:t>
      </w:r>
    </w:p>
    <w:p w:rsidR="00F00B4C" w:rsidRDefault="00F00B4C">
      <w:pPr>
        <w:pStyle w:val="ConsPlusTitle"/>
        <w:jc w:val="center"/>
      </w:pPr>
      <w:r>
        <w:t>НА ОСУЩЕСТВЛЕНИЕ ГОСУДАРСТВЕННОГО ПОЛНОМОЧИЯ КАМЧАТСКОГО</w:t>
      </w:r>
    </w:p>
    <w:p w:rsidR="00F00B4C" w:rsidRDefault="00F00B4C">
      <w:pPr>
        <w:pStyle w:val="ConsPlusTitle"/>
        <w:jc w:val="center"/>
      </w:pPr>
      <w:r>
        <w:t>КРАЯ ПО СОЗДАНИЮ АДМИНИСТРАТИВНЫХ КОМИССИЙ В ЦЕЛЯХ</w:t>
      </w:r>
    </w:p>
    <w:p w:rsidR="00F00B4C" w:rsidRDefault="00F00B4C">
      <w:pPr>
        <w:pStyle w:val="ConsPlusTitle"/>
        <w:jc w:val="center"/>
      </w:pPr>
      <w:r>
        <w:t>ПРИВЛЕЧЕНИЯ К АДМИНИСТРАТИВНОЙ ОТВЕТСТВЕННОСТИ,</w:t>
      </w:r>
    </w:p>
    <w:p w:rsidR="00F00B4C" w:rsidRDefault="00F00B4C">
      <w:pPr>
        <w:pStyle w:val="ConsPlusTitle"/>
        <w:jc w:val="center"/>
      </w:pPr>
      <w:r>
        <w:t>ПРЕДУСМОТРЕННОЙ ЗАКОНОМ КАМЧАТСКОГО КРАЯ</w:t>
      </w: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140</w:t>
        </w:r>
      </w:hyperlink>
      <w:r>
        <w:t xml:space="preserve"> Бюджетного кодекса Российской Федерации, </w:t>
      </w:r>
      <w:hyperlink r:id="rId5" w:history="1">
        <w:r>
          <w:rPr>
            <w:color w:val="0000FF"/>
          </w:rPr>
          <w:t>Законом</w:t>
        </w:r>
      </w:hyperlink>
      <w:r>
        <w:t xml:space="preserve"> Камчатского края от 10.12.2007 N 711 "О наделении органов местного самоуправления муниципальных образований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края"</w:t>
      </w: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ind w:firstLine="540"/>
        <w:jc w:val="both"/>
      </w:pPr>
      <w:r>
        <w:t>ПРАВИТЕЛЬСТВО ПОСТАНОВЛЯЕТ:</w:t>
      </w: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ind w:firstLine="540"/>
        <w:jc w:val="both"/>
      </w:pPr>
      <w:r>
        <w:t xml:space="preserve">1. Утвердить </w:t>
      </w:r>
      <w:bookmarkStart w:id="0" w:name="_GoBack"/>
      <w:r>
        <w:fldChar w:fldCharType="begin"/>
      </w:r>
      <w:r>
        <w:instrText xml:space="preserve"> HYPERLINK \l "P33" </w:instrText>
      </w:r>
      <w:r>
        <w:fldChar w:fldCharType="separate"/>
      </w:r>
      <w:r>
        <w:rPr>
          <w:color w:val="0000FF"/>
        </w:rPr>
        <w:t>Порядок</w:t>
      </w:r>
      <w:r w:rsidRPr="005C5115">
        <w:rPr>
          <w:color w:val="0000FF"/>
        </w:rPr>
        <w:fldChar w:fldCharType="end"/>
      </w:r>
      <w:r>
        <w:t xml:space="preserve"> расходования субвенций, предоставляемых местным бюджетам из краевого бюджета на осуществление государственного полномочия Камчатского края по созданию административных комиссий </w:t>
      </w:r>
      <w:bookmarkEnd w:id="0"/>
      <w:r>
        <w:t xml:space="preserve">в целях привлечения к административной ответственности, предусмотренной законом Камчатского края,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F00B4C" w:rsidRDefault="00F00B4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через 10 дней после дня его официального опубликования.</w:t>
      </w: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jc w:val="right"/>
      </w:pPr>
      <w:r>
        <w:t>Губернатор</w:t>
      </w:r>
    </w:p>
    <w:p w:rsidR="00F00B4C" w:rsidRDefault="00F00B4C">
      <w:pPr>
        <w:pStyle w:val="ConsPlusNormal"/>
        <w:jc w:val="right"/>
      </w:pPr>
      <w:r>
        <w:t>Камчатского края</w:t>
      </w:r>
    </w:p>
    <w:p w:rsidR="00F00B4C" w:rsidRDefault="00F00B4C">
      <w:pPr>
        <w:pStyle w:val="ConsPlusNormal"/>
        <w:jc w:val="right"/>
      </w:pPr>
      <w:r>
        <w:t>В.И.ИЛЮХИН</w:t>
      </w: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jc w:val="right"/>
        <w:outlineLvl w:val="0"/>
      </w:pPr>
      <w:r>
        <w:t>Приложение</w:t>
      </w:r>
    </w:p>
    <w:p w:rsidR="00F00B4C" w:rsidRDefault="00F00B4C">
      <w:pPr>
        <w:pStyle w:val="ConsPlusNormal"/>
        <w:jc w:val="right"/>
      </w:pPr>
      <w:r>
        <w:t>к Постановлению Правительства</w:t>
      </w:r>
    </w:p>
    <w:p w:rsidR="00F00B4C" w:rsidRDefault="00F00B4C">
      <w:pPr>
        <w:pStyle w:val="ConsPlusNormal"/>
        <w:jc w:val="right"/>
      </w:pPr>
      <w:r>
        <w:t>Камчатского края</w:t>
      </w:r>
    </w:p>
    <w:p w:rsidR="00F00B4C" w:rsidRDefault="00F00B4C">
      <w:pPr>
        <w:pStyle w:val="ConsPlusNormal"/>
        <w:jc w:val="right"/>
      </w:pPr>
      <w:r>
        <w:t>от 29.01.2019 N 38-П</w:t>
      </w: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Title"/>
        <w:jc w:val="center"/>
      </w:pPr>
      <w:bookmarkStart w:id="1" w:name="P33"/>
      <w:bookmarkEnd w:id="1"/>
      <w:r>
        <w:t>ПОРЯДОК</w:t>
      </w:r>
    </w:p>
    <w:p w:rsidR="00F00B4C" w:rsidRDefault="00F00B4C">
      <w:pPr>
        <w:pStyle w:val="ConsPlusTitle"/>
        <w:jc w:val="center"/>
      </w:pPr>
      <w:r>
        <w:t>РАСХОДОВАНИЯ СУБВЕНЦИЙ, ПРЕДОСТАВЛЯЕМЫХ</w:t>
      </w:r>
    </w:p>
    <w:p w:rsidR="00F00B4C" w:rsidRDefault="00F00B4C">
      <w:pPr>
        <w:pStyle w:val="ConsPlusTitle"/>
        <w:jc w:val="center"/>
      </w:pPr>
      <w:r>
        <w:t>МЕСТНЫМ БЮДЖЕТАМ ИЗ КРАЕВОГО БЮДЖЕТА НА ОСУЩЕСТВЛЕНИЕ</w:t>
      </w:r>
    </w:p>
    <w:p w:rsidR="00F00B4C" w:rsidRDefault="00F00B4C">
      <w:pPr>
        <w:pStyle w:val="ConsPlusTitle"/>
        <w:jc w:val="center"/>
      </w:pPr>
      <w:r>
        <w:t>ГОСУДАРСТВЕННОГО ПОЛНОМОЧИЯ КАМЧАТСКОГО КРАЯ ПО СОЗДАНИЮ</w:t>
      </w:r>
    </w:p>
    <w:p w:rsidR="00F00B4C" w:rsidRDefault="00F00B4C">
      <w:pPr>
        <w:pStyle w:val="ConsPlusTitle"/>
        <w:jc w:val="center"/>
      </w:pPr>
      <w:r>
        <w:t>АДМИНИСТРАТИВНЫХ КОМИССИЙ В ЦЕЛЯХ ПРИВЛЕЧЕНИЯ</w:t>
      </w:r>
    </w:p>
    <w:p w:rsidR="00F00B4C" w:rsidRDefault="00F00B4C">
      <w:pPr>
        <w:pStyle w:val="ConsPlusTitle"/>
        <w:jc w:val="center"/>
      </w:pPr>
      <w:r>
        <w:t>К АДМИНИСТРАТИВНОЙ ОТВЕТСТВЕННОСТИ,</w:t>
      </w:r>
    </w:p>
    <w:p w:rsidR="00F00B4C" w:rsidRDefault="00F00B4C">
      <w:pPr>
        <w:pStyle w:val="ConsPlusTitle"/>
        <w:jc w:val="center"/>
      </w:pPr>
      <w:r>
        <w:t>ПРЕДУСМОТРЕННОЙ ЗАКОНОМ</w:t>
      </w:r>
    </w:p>
    <w:p w:rsidR="00F00B4C" w:rsidRDefault="00F00B4C">
      <w:pPr>
        <w:pStyle w:val="ConsPlusTitle"/>
        <w:jc w:val="center"/>
      </w:pPr>
      <w:r>
        <w:t>КАМЧАТСКОГО КРАЯ</w:t>
      </w: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ind w:firstLine="540"/>
        <w:jc w:val="both"/>
      </w:pPr>
      <w:r>
        <w:t xml:space="preserve">1. Настоящий Порядок определяет правила расходования субвенций, предоставляемых местным бюджетам из краевого бюджета на осуществление предусмотренного </w:t>
      </w:r>
      <w:hyperlink r:id="rId6" w:history="1">
        <w:r>
          <w:rPr>
            <w:color w:val="0000FF"/>
          </w:rPr>
          <w:t>пунктом 1 статьи 3</w:t>
        </w:r>
      </w:hyperlink>
      <w:r>
        <w:t xml:space="preserve"> Закона Камчатского края от 10.12.2007 N 711 "О наделении органов местного самоуправления муниципальных образований государственными полномочиями Камчатского края по вопросам </w:t>
      </w:r>
      <w:r>
        <w:lastRenderedPageBreak/>
        <w:t>создания административных комиссий в целях привлечения к административной ответственности, предусмотренной законом Камчатского края" государственного полномочия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 (далее соответственно - субвенции, государственное полномочие).</w:t>
      </w:r>
    </w:p>
    <w:p w:rsidR="00F00B4C" w:rsidRDefault="00F00B4C">
      <w:pPr>
        <w:pStyle w:val="ConsPlusNormal"/>
        <w:spacing w:before="220"/>
        <w:ind w:firstLine="540"/>
        <w:jc w:val="both"/>
      </w:pPr>
      <w:r>
        <w:t>2. Субвенции расходуются органами местного самоуправления муниципальных образований в Камчатском крае по следующим направлениям:</w:t>
      </w:r>
    </w:p>
    <w:p w:rsidR="00F00B4C" w:rsidRDefault="00F00B4C">
      <w:pPr>
        <w:pStyle w:val="ConsPlusNormal"/>
        <w:spacing w:before="220"/>
        <w:ind w:firstLine="540"/>
        <w:jc w:val="both"/>
      </w:pPr>
      <w:r>
        <w:t>1) материальные затраты, необходимые для осуществления государственного полномочия (расходы на услуги связи, почтовые расходы, расходы на изготовление бланков, печатей, штампов, приобретение канцелярских товаров, оргтехники, расходных материалов для оргтехники, транспортные услуги);</w:t>
      </w:r>
    </w:p>
    <w:p w:rsidR="00F00B4C" w:rsidRDefault="00F00B4C">
      <w:pPr>
        <w:pStyle w:val="ConsPlusNormal"/>
        <w:spacing w:before="220"/>
        <w:ind w:firstLine="540"/>
        <w:jc w:val="both"/>
      </w:pPr>
      <w:r>
        <w:t>2) расходы на оплату труда и начисления на выплаты по оплате труда секретаря административной комиссии муниципального образования в Камчатском крае.</w:t>
      </w:r>
    </w:p>
    <w:p w:rsidR="00F00B4C" w:rsidRDefault="00F00B4C">
      <w:pPr>
        <w:pStyle w:val="ConsPlusNormal"/>
        <w:spacing w:before="220"/>
        <w:ind w:firstLine="540"/>
        <w:jc w:val="both"/>
      </w:pPr>
      <w:r>
        <w:t>3. Субвенции местным бюджетам предоставляются Министерством территориального развития Камчатского края на основании соглашений, заключаемых министерством с органами местного самоуправления муниципальных образований в Камчатском крае.</w:t>
      </w:r>
    </w:p>
    <w:p w:rsidR="00F00B4C" w:rsidRDefault="00F00B4C">
      <w:pPr>
        <w:pStyle w:val="ConsPlusNormal"/>
        <w:spacing w:before="220"/>
        <w:ind w:firstLine="540"/>
        <w:jc w:val="both"/>
      </w:pPr>
      <w:r>
        <w:t>4. Субвенции носят целевой характер и не могут быть использованы на иные цели, не предусмотренные настоящим Порядком.</w:t>
      </w:r>
    </w:p>
    <w:p w:rsidR="00F00B4C" w:rsidRDefault="00F00B4C">
      <w:pPr>
        <w:pStyle w:val="ConsPlusNormal"/>
        <w:spacing w:before="220"/>
        <w:ind w:firstLine="540"/>
        <w:jc w:val="both"/>
      </w:pPr>
      <w:r>
        <w:t>5. Субвенции, использованные не по целевому назначению, взыскиваются в порядке, установленном законодательством Российской Федерации.</w:t>
      </w:r>
    </w:p>
    <w:p w:rsidR="00F00B4C" w:rsidRDefault="00F00B4C">
      <w:pPr>
        <w:pStyle w:val="ConsPlusNormal"/>
        <w:spacing w:before="220"/>
        <w:ind w:firstLine="540"/>
        <w:jc w:val="both"/>
      </w:pPr>
      <w:r>
        <w:t xml:space="preserve">6. Субвенции, не использованные в текущем финансовом году, подлежат возврату в краевой бюджет, в соответствии с </w:t>
      </w:r>
      <w:hyperlink r:id="rId7" w:history="1">
        <w:r>
          <w:rPr>
            <w:color w:val="0000FF"/>
          </w:rPr>
          <w:t>пунктом 5 статьи 242</w:t>
        </w:r>
      </w:hyperlink>
      <w:r>
        <w:t xml:space="preserve"> Бюджетного кодекса Российской Федерации.</w:t>
      </w: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ind w:firstLine="540"/>
        <w:jc w:val="both"/>
      </w:pPr>
    </w:p>
    <w:p w:rsidR="00F00B4C" w:rsidRDefault="00F00B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69C4" w:rsidRDefault="00F00B4C"/>
    <w:sectPr w:rsidR="00A769C4" w:rsidSect="00AD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4C"/>
    <w:rsid w:val="000C4DBD"/>
    <w:rsid w:val="000D2543"/>
    <w:rsid w:val="00F0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B4CB6-6F34-44D5-A28E-136DB2EC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B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B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0B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37A0995A249D373F0FF8AB96EEE166DD701728EDB6BAB880DB5FDB364D8D40D08423A279923795A716ED3C4DF3311F101A46AD37D5b0a8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37A0995A249D373F0FE6A68082BD62D8784927E4B7B0E6DE8E598C691D8B1590C425F23CD43C9FF347A86142F96050544E55AE32C908BB6570211Ab7a4X" TargetMode="External"/><Relationship Id="rId5" Type="http://schemas.openxmlformats.org/officeDocument/2006/relationships/hyperlink" Target="consultantplus://offline/ref=4737A0995A249D373F0FE6A68082BD62D8784927E4B7B0E6DE8E598C691D8B1590C425F22ED46493F242B76941EC360112b1aBX" TargetMode="External"/><Relationship Id="rId4" Type="http://schemas.openxmlformats.org/officeDocument/2006/relationships/hyperlink" Target="consultantplus://offline/ref=4737A0995A249D373F0FF8AB96EEE166DD701728EDB6BAB880DB5FDB364D8D40D08423A47E943095A716ED3C4DF3311F101A46AD37D5b0a8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Лариса Александровна</dc:creator>
  <cp:keywords/>
  <dc:description/>
  <cp:lastModifiedBy>Столярова Лариса Александровна</cp:lastModifiedBy>
  <cp:revision>1</cp:revision>
  <dcterms:created xsi:type="dcterms:W3CDTF">2020-01-14T23:26:00Z</dcterms:created>
  <dcterms:modified xsi:type="dcterms:W3CDTF">2020-01-14T23:27:00Z</dcterms:modified>
</cp:coreProperties>
</file>