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4F" w:rsidRPr="008F11C5" w:rsidRDefault="007B274F" w:rsidP="007B274F">
      <w:pPr>
        <w:jc w:val="right"/>
        <w:rPr>
          <w:sz w:val="28"/>
          <w:szCs w:val="28"/>
        </w:rPr>
      </w:pPr>
      <w:r w:rsidRPr="008F11C5">
        <w:rPr>
          <w:sz w:val="28"/>
          <w:szCs w:val="28"/>
        </w:rPr>
        <w:t xml:space="preserve">Приложение </w:t>
      </w:r>
      <w:r>
        <w:rPr>
          <w:sz w:val="28"/>
          <w:szCs w:val="28"/>
        </w:rPr>
        <w:t xml:space="preserve">№ 2 </w:t>
      </w:r>
      <w:r w:rsidRPr="008F11C5">
        <w:rPr>
          <w:sz w:val="28"/>
          <w:szCs w:val="28"/>
        </w:rPr>
        <w:t>к извещению</w:t>
      </w:r>
    </w:p>
    <w:p w:rsidR="007B274F" w:rsidRPr="008F11C5" w:rsidRDefault="007B274F" w:rsidP="007B274F">
      <w:pPr>
        <w:jc w:val="right"/>
        <w:rPr>
          <w:sz w:val="28"/>
          <w:szCs w:val="28"/>
        </w:rPr>
      </w:pPr>
      <w:r w:rsidRPr="008F11C5">
        <w:rPr>
          <w:sz w:val="28"/>
          <w:szCs w:val="28"/>
        </w:rPr>
        <w:t xml:space="preserve">о проведении регионального этапа Всероссийского конкурса </w:t>
      </w:r>
    </w:p>
    <w:p w:rsidR="007B274F" w:rsidRPr="008F11C5" w:rsidRDefault="007B274F" w:rsidP="007B274F">
      <w:pPr>
        <w:jc w:val="right"/>
        <w:rPr>
          <w:sz w:val="28"/>
          <w:szCs w:val="28"/>
        </w:rPr>
      </w:pPr>
      <w:r w:rsidRPr="008F11C5">
        <w:rPr>
          <w:sz w:val="28"/>
          <w:szCs w:val="28"/>
        </w:rPr>
        <w:t xml:space="preserve">«Лучшая муниципальная практика» в номинации </w:t>
      </w:r>
    </w:p>
    <w:p w:rsidR="007B274F" w:rsidRPr="008F11C5" w:rsidRDefault="007B274F" w:rsidP="007B274F">
      <w:pPr>
        <w:jc w:val="right"/>
        <w:rPr>
          <w:sz w:val="28"/>
          <w:szCs w:val="28"/>
        </w:rPr>
      </w:pPr>
      <w:r w:rsidRPr="008F11C5">
        <w:rPr>
          <w:sz w:val="28"/>
          <w:szCs w:val="28"/>
        </w:rPr>
        <w:t xml:space="preserve">«Обеспечение </w:t>
      </w:r>
      <w:proofErr w:type="gramStart"/>
      <w:r w:rsidRPr="008F11C5">
        <w:rPr>
          <w:sz w:val="28"/>
          <w:szCs w:val="28"/>
        </w:rPr>
        <w:t>эффективной</w:t>
      </w:r>
      <w:proofErr w:type="gramEnd"/>
      <w:r w:rsidRPr="008F11C5">
        <w:rPr>
          <w:sz w:val="28"/>
          <w:szCs w:val="28"/>
        </w:rPr>
        <w:t xml:space="preserve"> «обратной связи» </w:t>
      </w:r>
    </w:p>
    <w:p w:rsidR="007B274F" w:rsidRPr="008F11C5" w:rsidRDefault="007B274F" w:rsidP="007B274F">
      <w:pPr>
        <w:jc w:val="right"/>
        <w:rPr>
          <w:sz w:val="28"/>
          <w:szCs w:val="28"/>
        </w:rPr>
      </w:pPr>
      <w:r w:rsidRPr="008F11C5">
        <w:rPr>
          <w:sz w:val="28"/>
          <w:szCs w:val="28"/>
        </w:rPr>
        <w:t xml:space="preserve">с жителями муниципальных образований, </w:t>
      </w:r>
    </w:p>
    <w:p w:rsidR="007B274F" w:rsidRPr="008F11C5" w:rsidRDefault="007B274F" w:rsidP="007B274F">
      <w:pPr>
        <w:jc w:val="right"/>
        <w:rPr>
          <w:sz w:val="28"/>
          <w:szCs w:val="28"/>
        </w:rPr>
      </w:pPr>
      <w:r w:rsidRPr="008F11C5">
        <w:rPr>
          <w:sz w:val="28"/>
          <w:szCs w:val="28"/>
        </w:rPr>
        <w:t xml:space="preserve">развитие территориального </w:t>
      </w:r>
      <w:proofErr w:type="gramStart"/>
      <w:r w:rsidRPr="008F11C5">
        <w:rPr>
          <w:sz w:val="28"/>
          <w:szCs w:val="28"/>
        </w:rPr>
        <w:t>общественного</w:t>
      </w:r>
      <w:proofErr w:type="gramEnd"/>
      <w:r w:rsidRPr="008F11C5">
        <w:rPr>
          <w:sz w:val="28"/>
          <w:szCs w:val="28"/>
        </w:rPr>
        <w:t xml:space="preserve"> </w:t>
      </w:r>
    </w:p>
    <w:p w:rsidR="007B274F" w:rsidRPr="008F11C5" w:rsidRDefault="007B274F" w:rsidP="007B274F">
      <w:pPr>
        <w:jc w:val="right"/>
        <w:rPr>
          <w:sz w:val="28"/>
          <w:szCs w:val="28"/>
        </w:rPr>
      </w:pPr>
      <w:r w:rsidRPr="008F11C5">
        <w:rPr>
          <w:sz w:val="28"/>
          <w:szCs w:val="28"/>
        </w:rPr>
        <w:t xml:space="preserve">самоуправления и привлечение граждан </w:t>
      </w:r>
    </w:p>
    <w:p w:rsidR="007B274F" w:rsidRPr="008F11C5" w:rsidRDefault="007B274F" w:rsidP="007B274F">
      <w:pPr>
        <w:jc w:val="right"/>
        <w:rPr>
          <w:sz w:val="28"/>
          <w:szCs w:val="28"/>
        </w:rPr>
      </w:pPr>
      <w:r w:rsidRPr="008F11C5">
        <w:rPr>
          <w:sz w:val="28"/>
          <w:szCs w:val="28"/>
        </w:rPr>
        <w:t xml:space="preserve">к осуществлению (участию в осуществлении) </w:t>
      </w:r>
    </w:p>
    <w:p w:rsidR="007B274F" w:rsidRPr="008F11C5" w:rsidRDefault="007B274F" w:rsidP="007B274F">
      <w:pPr>
        <w:jc w:val="right"/>
        <w:rPr>
          <w:sz w:val="28"/>
          <w:szCs w:val="28"/>
        </w:rPr>
      </w:pPr>
      <w:r w:rsidRPr="008F11C5">
        <w:rPr>
          <w:sz w:val="28"/>
          <w:szCs w:val="28"/>
        </w:rPr>
        <w:t>местного самоуправления в иных формах»</w:t>
      </w:r>
    </w:p>
    <w:p w:rsidR="007B274F" w:rsidRPr="008F11C5" w:rsidRDefault="007B274F" w:rsidP="007B274F">
      <w:pPr>
        <w:pStyle w:val="ConsPlusTitle"/>
        <w:jc w:val="center"/>
      </w:pPr>
    </w:p>
    <w:p w:rsidR="007B274F" w:rsidRDefault="007B274F" w:rsidP="007B274F">
      <w:pPr>
        <w:pStyle w:val="ConsPlusTitle"/>
        <w:jc w:val="center"/>
        <w:rPr>
          <w:rFonts w:ascii="Times New Roman" w:hAnsi="Times New Roman" w:cs="Times New Roman"/>
          <w:sz w:val="24"/>
          <w:szCs w:val="24"/>
        </w:rPr>
      </w:pPr>
    </w:p>
    <w:p w:rsidR="007B274F" w:rsidRDefault="007B274F" w:rsidP="007B274F">
      <w:pPr>
        <w:pStyle w:val="ConsPlusTitle"/>
        <w:jc w:val="center"/>
        <w:rPr>
          <w:rFonts w:ascii="Times New Roman" w:hAnsi="Times New Roman" w:cs="Times New Roman"/>
          <w:sz w:val="24"/>
          <w:szCs w:val="24"/>
        </w:rPr>
      </w:pP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МЕТОДИКА</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ОЦЕНКИ КОНКУРСНЫХ ЗАЯВОК МУНИЦИПАЛЬНЫХ ОБРАЗОВАНИЙ,</w:t>
      </w:r>
    </w:p>
    <w:p w:rsidR="007B274F" w:rsidRPr="0002726B" w:rsidRDefault="007B274F" w:rsidP="007B274F">
      <w:pPr>
        <w:pStyle w:val="ConsPlusTitle"/>
        <w:jc w:val="center"/>
        <w:rPr>
          <w:rFonts w:ascii="Times New Roman" w:hAnsi="Times New Roman" w:cs="Times New Roman"/>
          <w:sz w:val="24"/>
          <w:szCs w:val="24"/>
        </w:rPr>
      </w:pPr>
      <w:proofErr w:type="gramStart"/>
      <w:r w:rsidRPr="0002726B">
        <w:rPr>
          <w:rFonts w:ascii="Times New Roman" w:hAnsi="Times New Roman" w:cs="Times New Roman"/>
          <w:sz w:val="24"/>
          <w:szCs w:val="24"/>
        </w:rPr>
        <w:t>ПРЕДСТАВЛЯЕМЫХ</w:t>
      </w:r>
      <w:proofErr w:type="gramEnd"/>
      <w:r w:rsidRPr="0002726B">
        <w:rPr>
          <w:rFonts w:ascii="Times New Roman" w:hAnsi="Times New Roman" w:cs="Times New Roman"/>
          <w:sz w:val="24"/>
          <w:szCs w:val="24"/>
        </w:rPr>
        <w:t xml:space="preserve"> ДЛЯ УЧАСТИЯ ВО ВСЕРОССИЙСКОМ КОНКУРСЕ</w:t>
      </w:r>
    </w:p>
    <w:p w:rsidR="007B274F" w:rsidRPr="0002726B" w:rsidRDefault="007B274F" w:rsidP="007B274F">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ПО НОМИНАЦИИ </w:t>
      </w:r>
      <w:r>
        <w:rPr>
          <w:rFonts w:ascii="Times New Roman" w:hAnsi="Times New Roman" w:cs="Times New Roman"/>
          <w:sz w:val="24"/>
          <w:szCs w:val="24"/>
        </w:rPr>
        <w:t>«</w:t>
      </w:r>
      <w:r w:rsidRPr="0002726B">
        <w:rPr>
          <w:rFonts w:ascii="Times New Roman" w:hAnsi="Times New Roman" w:cs="Times New Roman"/>
          <w:sz w:val="24"/>
          <w:szCs w:val="24"/>
        </w:rPr>
        <w:t>ОБЕСПЕЧЕНИЕ</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 xml:space="preserve">ЭФФЕКТИВНОЙ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С ЖИТЕЛЯМИ </w:t>
      </w:r>
      <w:proofErr w:type="gramStart"/>
      <w:r w:rsidRPr="0002726B">
        <w:rPr>
          <w:rFonts w:ascii="Times New Roman" w:hAnsi="Times New Roman" w:cs="Times New Roman"/>
          <w:sz w:val="24"/>
          <w:szCs w:val="24"/>
        </w:rPr>
        <w:t>МУНИЦИПАЛЬНЫХ</w:t>
      </w:r>
      <w:proofErr w:type="gramEnd"/>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ОБРАЗОВАНИЙ, РАЗВИТИЕ ТЕРРИТОРИАЛЬНОГО ОБЩЕСТВЕННОГО</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САМОУПРАВЛЕНИЯ И ПРИВЛЕЧЕНИЕ ГРАЖДАН К ОСУЩЕСТВЛЕНИЮ</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 xml:space="preserve">(УЧАСТИЮ В </w:t>
      </w:r>
      <w:proofErr w:type="gramStart"/>
      <w:r w:rsidRPr="0002726B">
        <w:rPr>
          <w:rFonts w:ascii="Times New Roman" w:hAnsi="Times New Roman" w:cs="Times New Roman"/>
          <w:sz w:val="24"/>
          <w:szCs w:val="24"/>
        </w:rPr>
        <w:t>ОСУЩЕСТВЛЕНИИ</w:t>
      </w:r>
      <w:proofErr w:type="gramEnd"/>
      <w:r w:rsidRPr="0002726B">
        <w:rPr>
          <w:rFonts w:ascii="Times New Roman" w:hAnsi="Times New Roman" w:cs="Times New Roman"/>
          <w:sz w:val="24"/>
          <w:szCs w:val="24"/>
        </w:rPr>
        <w:t>) МЕСТНОГО САМОУПРАВЛЕНИЯ</w:t>
      </w:r>
    </w:p>
    <w:p w:rsidR="007B274F" w:rsidRDefault="007B274F" w:rsidP="007B274F">
      <w:pPr>
        <w:pStyle w:val="ConsPlusTitle"/>
        <w:jc w:val="center"/>
        <w:rPr>
          <w:rFonts w:ascii="Times New Roman" w:hAnsi="Times New Roman" w:cs="Times New Roman"/>
          <w:sz w:val="28"/>
          <w:szCs w:val="28"/>
        </w:rPr>
      </w:pPr>
      <w:r w:rsidRPr="0002726B">
        <w:rPr>
          <w:rFonts w:ascii="Times New Roman" w:hAnsi="Times New Roman" w:cs="Times New Roman"/>
          <w:sz w:val="24"/>
          <w:szCs w:val="24"/>
        </w:rPr>
        <w:t>В ИНЫХ ФОРМАХ</w:t>
      </w:r>
      <w:r>
        <w:rPr>
          <w:rFonts w:ascii="Times New Roman" w:hAnsi="Times New Roman" w:cs="Times New Roman"/>
          <w:sz w:val="24"/>
          <w:szCs w:val="24"/>
        </w:rPr>
        <w:t>»</w:t>
      </w:r>
      <w:r>
        <w:rPr>
          <w:rFonts w:ascii="Times New Roman" w:hAnsi="Times New Roman" w:cs="Times New Roman"/>
          <w:b w:val="0"/>
          <w:sz w:val="28"/>
          <w:szCs w:val="28"/>
        </w:rPr>
        <w:t xml:space="preserve">, </w:t>
      </w:r>
      <w:proofErr w:type="gramStart"/>
      <w:r w:rsidRPr="00D2602F">
        <w:rPr>
          <w:rFonts w:ascii="Times New Roman" w:hAnsi="Times New Roman" w:cs="Times New Roman"/>
          <w:sz w:val="28"/>
          <w:szCs w:val="28"/>
        </w:rPr>
        <w:t>утвержденная</w:t>
      </w:r>
      <w:proofErr w:type="gramEnd"/>
      <w:r w:rsidRPr="00D2602F">
        <w:rPr>
          <w:rFonts w:ascii="Times New Roman" w:hAnsi="Times New Roman" w:cs="Times New Roman"/>
          <w:sz w:val="28"/>
          <w:szCs w:val="28"/>
        </w:rPr>
        <w:t xml:space="preserve"> приказом Минюста России </w:t>
      </w:r>
    </w:p>
    <w:p w:rsidR="007B274F" w:rsidRPr="0002726B" w:rsidRDefault="007B274F" w:rsidP="007B274F">
      <w:pPr>
        <w:pStyle w:val="ConsPlusTitle"/>
        <w:jc w:val="center"/>
        <w:rPr>
          <w:rFonts w:ascii="Times New Roman" w:hAnsi="Times New Roman" w:cs="Times New Roman"/>
          <w:sz w:val="24"/>
          <w:szCs w:val="24"/>
        </w:rPr>
      </w:pPr>
      <w:r w:rsidRPr="00D2602F">
        <w:rPr>
          <w:rFonts w:ascii="Times New Roman" w:hAnsi="Times New Roman" w:cs="Times New Roman"/>
          <w:sz w:val="28"/>
          <w:szCs w:val="28"/>
        </w:rPr>
        <w:t>от 30.11.2016 № 270</w:t>
      </w:r>
    </w:p>
    <w:p w:rsidR="007B274F" w:rsidRPr="0002726B" w:rsidRDefault="007B274F" w:rsidP="007B274F">
      <w:pPr>
        <w:spacing w:after="1"/>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 xml:space="preserve">1. </w:t>
      </w:r>
      <w:proofErr w:type="gramStart"/>
      <w:r w:rsidRPr="0002726B">
        <w:rPr>
          <w:rFonts w:ascii="Times New Roman" w:hAnsi="Times New Roman" w:cs="Times New Roman"/>
          <w:sz w:val="24"/>
          <w:szCs w:val="24"/>
        </w:rPr>
        <w:t xml:space="preserve">Настоящей методикой в соответствии с </w:t>
      </w:r>
      <w:hyperlink r:id="rId5" w:history="1">
        <w:r w:rsidRPr="0002726B">
          <w:rPr>
            <w:rFonts w:ascii="Times New Roman" w:hAnsi="Times New Roman" w:cs="Times New Roman"/>
            <w:sz w:val="24"/>
            <w:szCs w:val="24"/>
          </w:rPr>
          <w:t>постановлением</w:t>
        </w:r>
      </w:hyperlink>
      <w:r w:rsidRPr="0002726B">
        <w:rPr>
          <w:rFonts w:ascii="Times New Roman" w:hAnsi="Times New Roman" w:cs="Times New Roman"/>
          <w:sz w:val="24"/>
          <w:szCs w:val="24"/>
        </w:rPr>
        <w:t xml:space="preserve"> Правительства Российской</w:t>
      </w:r>
      <w:r>
        <w:rPr>
          <w:rFonts w:ascii="Times New Roman" w:hAnsi="Times New Roman" w:cs="Times New Roman"/>
          <w:sz w:val="24"/>
          <w:szCs w:val="24"/>
        </w:rPr>
        <w:t xml:space="preserve"> Федерации от 18 августа 2016</w:t>
      </w:r>
      <w:r w:rsidRPr="0002726B">
        <w:rPr>
          <w:rFonts w:ascii="Times New Roman" w:hAnsi="Times New Roman" w:cs="Times New Roman"/>
          <w:sz w:val="24"/>
          <w:szCs w:val="24"/>
        </w:rPr>
        <w:t xml:space="preserve"> N 815 </w:t>
      </w:r>
      <w:r>
        <w:rPr>
          <w:rFonts w:ascii="Times New Roman" w:hAnsi="Times New Roman" w:cs="Times New Roman"/>
          <w:sz w:val="24"/>
          <w:szCs w:val="24"/>
        </w:rPr>
        <w:t>«</w:t>
      </w:r>
      <w:r w:rsidRPr="0002726B">
        <w:rPr>
          <w:rFonts w:ascii="Times New Roman" w:hAnsi="Times New Roman" w:cs="Times New Roman"/>
          <w:sz w:val="24"/>
          <w:szCs w:val="24"/>
        </w:rPr>
        <w:t xml:space="preserve">О Всероссийском конкурсе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определяется процедура оценки конкурсных заявок муниципальных образований, представляемых для участия во Всероссийском конкурсе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по номинации </w:t>
      </w:r>
      <w:r>
        <w:rPr>
          <w:rFonts w:ascii="Times New Roman" w:hAnsi="Times New Roman" w:cs="Times New Roman"/>
          <w:sz w:val="24"/>
          <w:szCs w:val="24"/>
        </w:rPr>
        <w:t>«</w:t>
      </w:r>
      <w:r w:rsidRPr="0002726B">
        <w:rPr>
          <w:rFonts w:ascii="Times New Roman" w:hAnsi="Times New Roman" w:cs="Times New Roman"/>
          <w:sz w:val="24"/>
          <w:szCs w:val="24"/>
        </w:rPr>
        <w:t xml:space="preserve">Обеспечение эффективной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w:t>
      </w:r>
      <w:proofErr w:type="gramEnd"/>
      <w:r w:rsidRPr="0002726B">
        <w:rPr>
          <w:rFonts w:ascii="Times New Roman" w:hAnsi="Times New Roman" w:cs="Times New Roman"/>
          <w:sz w:val="24"/>
          <w:szCs w:val="24"/>
        </w:rPr>
        <w:t xml:space="preserve"> самоуправления в иных формах</w:t>
      </w:r>
      <w:r>
        <w:rPr>
          <w:rFonts w:ascii="Times New Roman" w:hAnsi="Times New Roman" w:cs="Times New Roman"/>
          <w:sz w:val="24"/>
          <w:szCs w:val="24"/>
        </w:rPr>
        <w:t>»</w:t>
      </w:r>
      <w:r w:rsidRPr="0002726B">
        <w:rPr>
          <w:rFonts w:ascii="Times New Roman" w:hAnsi="Times New Roman" w:cs="Times New Roman"/>
          <w:sz w:val="24"/>
          <w:szCs w:val="24"/>
        </w:rPr>
        <w:t xml:space="preserve"> (далее - конкурсные заявки, конкурс, номинация соответственно).</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2. </w:t>
      </w:r>
      <w:proofErr w:type="gramStart"/>
      <w:r w:rsidRPr="0002726B">
        <w:rPr>
          <w:rFonts w:ascii="Times New Roman" w:hAnsi="Times New Roman" w:cs="Times New Roman"/>
          <w:sz w:val="24"/>
          <w:szCs w:val="24"/>
        </w:rPr>
        <w:t xml:space="preserve">Оценка конкурсных заявок осуществляется по каждой категории участников конкурса, указанных в </w:t>
      </w:r>
      <w:hyperlink r:id="rId6" w:history="1">
        <w:r w:rsidRPr="0002726B">
          <w:rPr>
            <w:rFonts w:ascii="Times New Roman" w:hAnsi="Times New Roman" w:cs="Times New Roman"/>
            <w:sz w:val="24"/>
            <w:szCs w:val="24"/>
          </w:rPr>
          <w:t>пункте 4</w:t>
        </w:r>
      </w:hyperlink>
      <w:r w:rsidRPr="0002726B">
        <w:rPr>
          <w:rFonts w:ascii="Times New Roman" w:hAnsi="Times New Roman" w:cs="Times New Roman"/>
          <w:sz w:val="24"/>
          <w:szCs w:val="24"/>
        </w:rPr>
        <w:t xml:space="preserve"> Положения о Всероссийском конкурсе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7B274F" w:rsidRPr="0002726B" w:rsidRDefault="007B274F" w:rsidP="007B274F">
      <w:pPr>
        <w:pStyle w:val="ConsPlusNormal"/>
        <w:spacing w:before="220"/>
        <w:ind w:firstLine="540"/>
        <w:rPr>
          <w:rFonts w:ascii="Times New Roman" w:hAnsi="Times New Roman" w:cs="Times New Roman"/>
          <w:sz w:val="24"/>
          <w:szCs w:val="24"/>
        </w:rPr>
      </w:pPr>
      <w:bookmarkStart w:id="0" w:name="P14"/>
      <w:bookmarkEnd w:id="0"/>
      <w:r w:rsidRPr="0002726B">
        <w:rPr>
          <w:rFonts w:ascii="Times New Roman" w:hAnsi="Times New Roman" w:cs="Times New Roman"/>
          <w:sz w:val="24"/>
          <w:szCs w:val="24"/>
        </w:rP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jc w:val="center"/>
        <w:rPr>
          <w:rFonts w:ascii="Times New Roman" w:hAnsi="Times New Roman" w:cs="Times New Roman"/>
          <w:sz w:val="24"/>
          <w:szCs w:val="24"/>
        </w:rPr>
      </w:pPr>
      <w:proofErr w:type="spellStart"/>
      <w:r w:rsidRPr="0002726B">
        <w:rPr>
          <w:rFonts w:ascii="Times New Roman" w:hAnsi="Times New Roman" w:cs="Times New Roman"/>
          <w:sz w:val="24"/>
          <w:szCs w:val="24"/>
        </w:rPr>
        <w:t>К</w:t>
      </w:r>
      <w:r w:rsidRPr="0002726B">
        <w:rPr>
          <w:rFonts w:ascii="Times New Roman" w:hAnsi="Times New Roman" w:cs="Times New Roman"/>
          <w:sz w:val="24"/>
          <w:szCs w:val="24"/>
          <w:vertAlign w:val="subscript"/>
        </w:rPr>
        <w:t>рег</w:t>
      </w:r>
      <w:proofErr w:type="spellEnd"/>
      <w:r w:rsidRPr="0002726B">
        <w:rPr>
          <w:rFonts w:ascii="Times New Roman" w:hAnsi="Times New Roman" w:cs="Times New Roman"/>
          <w:sz w:val="24"/>
          <w:szCs w:val="24"/>
        </w:rPr>
        <w:t xml:space="preserve"> = 0,6 X (Ип</w:t>
      </w:r>
      <w:proofErr w:type="gramStart"/>
      <w:r w:rsidRPr="0002726B">
        <w:rPr>
          <w:rFonts w:ascii="Times New Roman" w:hAnsi="Times New Roman" w:cs="Times New Roman"/>
          <w:sz w:val="24"/>
          <w:szCs w:val="24"/>
          <w:vertAlign w:val="subscript"/>
        </w:rPr>
        <w:t>1</w:t>
      </w:r>
      <w:proofErr w:type="gramEnd"/>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2</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3</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4</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6</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11</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12</w:t>
      </w:r>
      <w:r w:rsidRPr="0002726B">
        <w:rPr>
          <w:rFonts w:ascii="Times New Roman" w:hAnsi="Times New Roman" w:cs="Times New Roman"/>
          <w:sz w:val="24"/>
          <w:szCs w:val="24"/>
        </w:rPr>
        <w:t>) +</w:t>
      </w:r>
    </w:p>
    <w:p w:rsidR="007B274F" w:rsidRPr="0002726B" w:rsidRDefault="007B274F" w:rsidP="007B274F">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+ 0,4 X (Ип</w:t>
      </w:r>
      <w:r w:rsidRPr="0002726B">
        <w:rPr>
          <w:rFonts w:ascii="Times New Roman" w:hAnsi="Times New Roman" w:cs="Times New Roman"/>
          <w:sz w:val="24"/>
          <w:szCs w:val="24"/>
          <w:vertAlign w:val="subscript"/>
        </w:rPr>
        <w:t>5</w:t>
      </w:r>
      <w:r w:rsidRPr="0002726B">
        <w:rPr>
          <w:rFonts w:ascii="Times New Roman" w:hAnsi="Times New Roman" w:cs="Times New Roman"/>
          <w:sz w:val="24"/>
          <w:szCs w:val="24"/>
        </w:rPr>
        <w:t xml:space="preserve"> + Ип</w:t>
      </w:r>
      <w:proofErr w:type="gramStart"/>
      <w:r w:rsidRPr="0002726B">
        <w:rPr>
          <w:rFonts w:ascii="Times New Roman" w:hAnsi="Times New Roman" w:cs="Times New Roman"/>
          <w:sz w:val="24"/>
          <w:szCs w:val="24"/>
          <w:vertAlign w:val="subscript"/>
        </w:rPr>
        <w:t>7</w:t>
      </w:r>
      <w:proofErr w:type="gramEnd"/>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8</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9</w:t>
      </w:r>
      <w:r w:rsidRPr="0002726B">
        <w:rPr>
          <w:rFonts w:ascii="Times New Roman" w:hAnsi="Times New Roman" w:cs="Times New Roman"/>
          <w:sz w:val="24"/>
          <w:szCs w:val="24"/>
        </w:rPr>
        <w:t xml:space="preserve"> + Ип</w:t>
      </w:r>
      <w:r w:rsidRPr="0002726B">
        <w:rPr>
          <w:rFonts w:ascii="Times New Roman" w:hAnsi="Times New Roman" w:cs="Times New Roman"/>
          <w:sz w:val="24"/>
          <w:szCs w:val="24"/>
          <w:vertAlign w:val="subscript"/>
        </w:rPr>
        <w:t>10</w:t>
      </w:r>
      <w:r w:rsidRPr="0002726B">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Ип</w:t>
      </w:r>
      <w:proofErr w:type="gramStart"/>
      <w:r w:rsidRPr="0002726B">
        <w:rPr>
          <w:rFonts w:ascii="Times New Roman" w:hAnsi="Times New Roman" w:cs="Times New Roman"/>
          <w:sz w:val="24"/>
          <w:szCs w:val="24"/>
          <w:vertAlign w:val="subscript"/>
        </w:rPr>
        <w:t>1</w:t>
      </w:r>
      <w:proofErr w:type="gramEnd"/>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2</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3</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4</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5</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6</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7</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8</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9</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10</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11</w:t>
      </w:r>
      <w:r w:rsidRPr="0002726B">
        <w:rPr>
          <w:rFonts w:ascii="Times New Roman" w:hAnsi="Times New Roman" w:cs="Times New Roman"/>
          <w:sz w:val="24"/>
          <w:szCs w:val="24"/>
        </w:rPr>
        <w:t>, Ип</w:t>
      </w:r>
      <w:r w:rsidRPr="0002726B">
        <w:rPr>
          <w:rFonts w:ascii="Times New Roman" w:hAnsi="Times New Roman" w:cs="Times New Roman"/>
          <w:sz w:val="24"/>
          <w:szCs w:val="24"/>
          <w:vertAlign w:val="subscript"/>
        </w:rPr>
        <w:t>12</w:t>
      </w:r>
      <w:r w:rsidRPr="0002726B">
        <w:rPr>
          <w:rFonts w:ascii="Times New Roman" w:hAnsi="Times New Roman" w:cs="Times New Roman"/>
          <w:sz w:val="24"/>
          <w:szCs w:val="24"/>
        </w:rPr>
        <w:t xml:space="preserve"> - индексы показателей П</w:t>
      </w:r>
      <w:r w:rsidRPr="0002726B">
        <w:rPr>
          <w:rFonts w:ascii="Times New Roman" w:hAnsi="Times New Roman" w:cs="Times New Roman"/>
          <w:sz w:val="24"/>
          <w:szCs w:val="24"/>
          <w:vertAlign w:val="subscript"/>
        </w:rPr>
        <w:t>1</w:t>
      </w:r>
      <w:r w:rsidRPr="0002726B">
        <w:rPr>
          <w:rFonts w:ascii="Times New Roman" w:hAnsi="Times New Roman" w:cs="Times New Roman"/>
          <w:sz w:val="24"/>
          <w:szCs w:val="24"/>
        </w:rPr>
        <w:t xml:space="preserve"> - П</w:t>
      </w:r>
      <w:r w:rsidRPr="0002726B">
        <w:rPr>
          <w:rFonts w:ascii="Times New Roman" w:hAnsi="Times New Roman" w:cs="Times New Roman"/>
          <w:sz w:val="24"/>
          <w:szCs w:val="24"/>
          <w:vertAlign w:val="subscript"/>
        </w:rPr>
        <w:t>12</w:t>
      </w:r>
      <w:r w:rsidRPr="0002726B">
        <w:rPr>
          <w:rFonts w:ascii="Times New Roman" w:hAnsi="Times New Roman" w:cs="Times New Roman"/>
          <w:sz w:val="24"/>
          <w:szCs w:val="24"/>
        </w:rPr>
        <w:t xml:space="preserve">, предусмотренных соответственно </w:t>
      </w:r>
      <w:hyperlink w:anchor="P98" w:history="1">
        <w:r w:rsidRPr="0002726B">
          <w:rPr>
            <w:rFonts w:ascii="Times New Roman" w:hAnsi="Times New Roman" w:cs="Times New Roman"/>
            <w:color w:val="0000FF"/>
            <w:sz w:val="24"/>
            <w:szCs w:val="24"/>
          </w:rPr>
          <w:t>пунктами 1</w:t>
        </w:r>
      </w:hyperlink>
      <w:r w:rsidRPr="0002726B">
        <w:rPr>
          <w:rFonts w:ascii="Times New Roman" w:hAnsi="Times New Roman" w:cs="Times New Roman"/>
          <w:sz w:val="24"/>
          <w:szCs w:val="24"/>
        </w:rPr>
        <w:t xml:space="preserve"> - </w:t>
      </w:r>
      <w:hyperlink w:anchor="P176" w:history="1">
        <w:r w:rsidRPr="0002726B">
          <w:rPr>
            <w:rFonts w:ascii="Times New Roman" w:hAnsi="Times New Roman" w:cs="Times New Roman"/>
            <w:color w:val="0000FF"/>
            <w:sz w:val="24"/>
            <w:szCs w:val="24"/>
          </w:rPr>
          <w:t>12</w:t>
        </w:r>
      </w:hyperlink>
      <w:r w:rsidRPr="0002726B">
        <w:rPr>
          <w:rFonts w:ascii="Times New Roman" w:hAnsi="Times New Roman" w:cs="Times New Roman"/>
          <w:sz w:val="24"/>
          <w:szCs w:val="24"/>
        </w:rPr>
        <w:t xml:space="preserve"> перечня показателей для оценки конкурсных заявок (далее - перечень показателей) (приложение N 1).</w:t>
      </w:r>
    </w:p>
    <w:p w:rsidR="007B274F" w:rsidRPr="0002726B" w:rsidRDefault="007B274F" w:rsidP="007B274F">
      <w:pPr>
        <w:pStyle w:val="ConsPlusNormal"/>
        <w:spacing w:before="220"/>
        <w:ind w:firstLine="540"/>
        <w:rPr>
          <w:rFonts w:ascii="Times New Roman" w:hAnsi="Times New Roman" w:cs="Times New Roman"/>
          <w:sz w:val="24"/>
          <w:szCs w:val="24"/>
        </w:rPr>
      </w:pPr>
      <w:bookmarkStart w:id="1" w:name="P21"/>
      <w:bookmarkEnd w:id="1"/>
      <w:r w:rsidRPr="0002726B">
        <w:rPr>
          <w:rFonts w:ascii="Times New Roman" w:hAnsi="Times New Roman" w:cs="Times New Roman"/>
          <w:sz w:val="24"/>
          <w:szCs w:val="24"/>
        </w:rPr>
        <w:t>4. Индекс показателя, предусмотренного перечнем показателей, определяется по формуле:</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jc w:val="center"/>
        <w:rPr>
          <w:rFonts w:ascii="Times New Roman" w:hAnsi="Times New Roman" w:cs="Times New Roman"/>
          <w:sz w:val="24"/>
          <w:szCs w:val="24"/>
        </w:rPr>
      </w:pPr>
      <w:proofErr w:type="spellStart"/>
      <w:r w:rsidRPr="0002726B">
        <w:rPr>
          <w:rFonts w:ascii="Times New Roman" w:hAnsi="Times New Roman" w:cs="Times New Roman"/>
          <w:sz w:val="24"/>
          <w:szCs w:val="24"/>
        </w:rPr>
        <w:t>Ип</w:t>
      </w:r>
      <w:proofErr w:type="spellEnd"/>
      <w:r w:rsidRPr="0002726B">
        <w:rPr>
          <w:rFonts w:ascii="Times New Roman" w:hAnsi="Times New Roman" w:cs="Times New Roman"/>
          <w:sz w:val="24"/>
          <w:szCs w:val="24"/>
        </w:rPr>
        <w:t xml:space="preserve"> = (</w:t>
      </w:r>
      <w:proofErr w:type="gramStart"/>
      <w:r w:rsidRPr="0002726B">
        <w:rPr>
          <w:rFonts w:ascii="Times New Roman" w:hAnsi="Times New Roman" w:cs="Times New Roman"/>
          <w:sz w:val="24"/>
          <w:szCs w:val="24"/>
        </w:rPr>
        <w:t>П</w:t>
      </w:r>
      <w:proofErr w:type="gramEnd"/>
      <w:r w:rsidRPr="0002726B">
        <w:rPr>
          <w:rFonts w:ascii="Times New Roman" w:hAnsi="Times New Roman" w:cs="Times New Roman"/>
          <w:sz w:val="24"/>
          <w:szCs w:val="24"/>
        </w:rPr>
        <w:t xml:space="preserve"> - </w:t>
      </w:r>
      <w:proofErr w:type="spellStart"/>
      <w:r w:rsidRPr="0002726B">
        <w:rPr>
          <w:rFonts w:ascii="Times New Roman" w:hAnsi="Times New Roman" w:cs="Times New Roman"/>
          <w:sz w:val="24"/>
          <w:szCs w:val="24"/>
        </w:rPr>
        <w:t>П</w:t>
      </w:r>
      <w:r w:rsidRPr="0002726B">
        <w:rPr>
          <w:rFonts w:ascii="Times New Roman" w:hAnsi="Times New Roman" w:cs="Times New Roman"/>
          <w:sz w:val="24"/>
          <w:szCs w:val="24"/>
          <w:vertAlign w:val="subscript"/>
        </w:rPr>
        <w:t>мин</w:t>
      </w:r>
      <w:proofErr w:type="spellEnd"/>
      <w:r w:rsidRPr="0002726B">
        <w:rPr>
          <w:rFonts w:ascii="Times New Roman" w:hAnsi="Times New Roman" w:cs="Times New Roman"/>
          <w:sz w:val="24"/>
          <w:szCs w:val="24"/>
        </w:rPr>
        <w:t>) / (</w:t>
      </w:r>
      <w:proofErr w:type="spellStart"/>
      <w:r w:rsidRPr="0002726B">
        <w:rPr>
          <w:rFonts w:ascii="Times New Roman" w:hAnsi="Times New Roman" w:cs="Times New Roman"/>
          <w:sz w:val="24"/>
          <w:szCs w:val="24"/>
        </w:rPr>
        <w:t>П</w:t>
      </w:r>
      <w:r w:rsidRPr="0002726B">
        <w:rPr>
          <w:rFonts w:ascii="Times New Roman" w:hAnsi="Times New Roman" w:cs="Times New Roman"/>
          <w:sz w:val="24"/>
          <w:szCs w:val="24"/>
          <w:vertAlign w:val="subscript"/>
        </w:rPr>
        <w:t>макс</w:t>
      </w:r>
      <w:proofErr w:type="spellEnd"/>
      <w:r w:rsidRPr="0002726B">
        <w:rPr>
          <w:rFonts w:ascii="Times New Roman" w:hAnsi="Times New Roman" w:cs="Times New Roman"/>
          <w:sz w:val="24"/>
          <w:szCs w:val="24"/>
        </w:rPr>
        <w:t xml:space="preserve"> - </w:t>
      </w:r>
      <w:proofErr w:type="spellStart"/>
      <w:r w:rsidRPr="0002726B">
        <w:rPr>
          <w:rFonts w:ascii="Times New Roman" w:hAnsi="Times New Roman" w:cs="Times New Roman"/>
          <w:sz w:val="24"/>
          <w:szCs w:val="24"/>
        </w:rPr>
        <w:t>П</w:t>
      </w:r>
      <w:r w:rsidRPr="0002726B">
        <w:rPr>
          <w:rFonts w:ascii="Times New Roman" w:hAnsi="Times New Roman" w:cs="Times New Roman"/>
          <w:sz w:val="24"/>
          <w:szCs w:val="24"/>
          <w:vertAlign w:val="subscript"/>
        </w:rPr>
        <w:t>мин</w:t>
      </w:r>
      <w:proofErr w:type="spellEnd"/>
      <w:r w:rsidRPr="0002726B">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B274F">
      <w:pPr>
        <w:pStyle w:val="ConsPlusNormal"/>
        <w:spacing w:before="220"/>
        <w:ind w:firstLine="540"/>
        <w:rPr>
          <w:rFonts w:ascii="Times New Roman" w:hAnsi="Times New Roman" w:cs="Times New Roman"/>
          <w:sz w:val="24"/>
          <w:szCs w:val="24"/>
        </w:rPr>
      </w:pPr>
      <w:proofErr w:type="gramStart"/>
      <w:r w:rsidRPr="0002726B">
        <w:rPr>
          <w:rFonts w:ascii="Times New Roman" w:hAnsi="Times New Roman" w:cs="Times New Roman"/>
          <w:sz w:val="24"/>
          <w:szCs w:val="24"/>
        </w:rPr>
        <w:t>П</w:t>
      </w:r>
      <w:proofErr w:type="gramEnd"/>
      <w:r w:rsidRPr="0002726B">
        <w:rPr>
          <w:rFonts w:ascii="Times New Roman" w:hAnsi="Times New Roman" w:cs="Times New Roman"/>
          <w:sz w:val="24"/>
          <w:szCs w:val="24"/>
        </w:rPr>
        <w:t xml:space="preserve"> - значение соответствующего показателя муниципального образования;</w:t>
      </w:r>
    </w:p>
    <w:p w:rsidR="007B274F" w:rsidRPr="0002726B" w:rsidRDefault="007B274F" w:rsidP="007B274F">
      <w:pPr>
        <w:pStyle w:val="ConsPlusNormal"/>
        <w:spacing w:before="220"/>
        <w:ind w:firstLine="540"/>
        <w:rPr>
          <w:rFonts w:ascii="Times New Roman" w:hAnsi="Times New Roman" w:cs="Times New Roman"/>
          <w:sz w:val="24"/>
          <w:szCs w:val="24"/>
        </w:rPr>
      </w:pPr>
      <w:proofErr w:type="spellStart"/>
      <w:r w:rsidRPr="0002726B">
        <w:rPr>
          <w:rFonts w:ascii="Times New Roman" w:hAnsi="Times New Roman" w:cs="Times New Roman"/>
          <w:sz w:val="24"/>
          <w:szCs w:val="24"/>
        </w:rPr>
        <w:t>П</w:t>
      </w:r>
      <w:r w:rsidRPr="0002726B">
        <w:rPr>
          <w:rFonts w:ascii="Times New Roman" w:hAnsi="Times New Roman" w:cs="Times New Roman"/>
          <w:sz w:val="24"/>
          <w:szCs w:val="24"/>
          <w:vertAlign w:val="subscript"/>
        </w:rPr>
        <w:t>мин</w:t>
      </w:r>
      <w:proofErr w:type="spellEnd"/>
      <w:r w:rsidRPr="0002726B">
        <w:rPr>
          <w:rFonts w:ascii="Times New Roman" w:hAnsi="Times New Roman" w:cs="Times New Roman"/>
          <w:sz w:val="24"/>
          <w:szCs w:val="24"/>
        </w:rPr>
        <w:t xml:space="preserve"> - минимальное значение соответствующего показателя среди муниципальных образований;</w:t>
      </w:r>
    </w:p>
    <w:p w:rsidR="007B274F" w:rsidRPr="0002726B" w:rsidRDefault="007B274F" w:rsidP="007B274F">
      <w:pPr>
        <w:pStyle w:val="ConsPlusNormal"/>
        <w:spacing w:before="220"/>
        <w:ind w:firstLine="540"/>
        <w:rPr>
          <w:rFonts w:ascii="Times New Roman" w:hAnsi="Times New Roman" w:cs="Times New Roman"/>
          <w:sz w:val="24"/>
          <w:szCs w:val="24"/>
        </w:rPr>
      </w:pPr>
      <w:proofErr w:type="spellStart"/>
      <w:r w:rsidRPr="0002726B">
        <w:rPr>
          <w:rFonts w:ascii="Times New Roman" w:hAnsi="Times New Roman" w:cs="Times New Roman"/>
          <w:sz w:val="24"/>
          <w:szCs w:val="24"/>
        </w:rPr>
        <w:t>П</w:t>
      </w:r>
      <w:r w:rsidRPr="0002726B">
        <w:rPr>
          <w:rFonts w:ascii="Times New Roman" w:hAnsi="Times New Roman" w:cs="Times New Roman"/>
          <w:sz w:val="24"/>
          <w:szCs w:val="24"/>
          <w:vertAlign w:val="subscript"/>
        </w:rPr>
        <w:t>макс</w:t>
      </w:r>
      <w:proofErr w:type="spellEnd"/>
      <w:r w:rsidRPr="0002726B">
        <w:rPr>
          <w:rFonts w:ascii="Times New Roman" w:hAnsi="Times New Roman" w:cs="Times New Roman"/>
          <w:sz w:val="24"/>
          <w:szCs w:val="24"/>
        </w:rPr>
        <w:t xml:space="preserve"> - максимальное значение соответствующего показателя среди муниципальных образований.</w:t>
      </w:r>
    </w:p>
    <w:p w:rsidR="007B274F" w:rsidRPr="00E2521E"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5. Для представления в федеральную конкурсную комиссию по организации и проведению Всероссийского конкурса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w:t>
      </w:r>
      <w:r w:rsidRPr="00E2521E">
        <w:rPr>
          <w:rFonts w:ascii="Times New Roman" w:hAnsi="Times New Roman" w:cs="Times New Roman"/>
          <w:sz w:val="24"/>
          <w:szCs w:val="24"/>
        </w:rPr>
        <w:t xml:space="preserve">с </w:t>
      </w:r>
      <w:hyperlink w:anchor="P14" w:history="1">
        <w:r w:rsidRPr="00E2521E">
          <w:rPr>
            <w:rFonts w:ascii="Times New Roman" w:hAnsi="Times New Roman" w:cs="Times New Roman"/>
            <w:sz w:val="24"/>
            <w:szCs w:val="24"/>
          </w:rPr>
          <w:t>пунктом 3</w:t>
        </w:r>
      </w:hyperlink>
      <w:r w:rsidRPr="00E2521E">
        <w:rPr>
          <w:rFonts w:ascii="Times New Roman" w:hAnsi="Times New Roman" w:cs="Times New Roman"/>
          <w:sz w:val="24"/>
          <w:szCs w:val="24"/>
        </w:rPr>
        <w:t xml:space="preserve"> настоящей методики. При этом отбираются, как правило, не более 3 конкурсных заявок с учетом их соответствия значениям, указанным в </w:t>
      </w:r>
      <w:hyperlink w:anchor="P210" w:history="1">
        <w:r w:rsidRPr="00E2521E">
          <w:rPr>
            <w:rFonts w:ascii="Times New Roman" w:hAnsi="Times New Roman" w:cs="Times New Roman"/>
            <w:sz w:val="24"/>
            <w:szCs w:val="24"/>
          </w:rPr>
          <w:t>перечне</w:t>
        </w:r>
      </w:hyperlink>
      <w:r w:rsidRPr="00E2521E">
        <w:rPr>
          <w:rFonts w:ascii="Times New Roman" w:hAnsi="Times New Roman" w:cs="Times New Roman"/>
          <w:sz w:val="24"/>
          <w:szCs w:val="24"/>
        </w:rPr>
        <w:t xml:space="preserve">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7B274F" w:rsidRPr="0002726B" w:rsidRDefault="007B274F" w:rsidP="007B274F">
      <w:pPr>
        <w:pStyle w:val="ConsPlusNormal"/>
        <w:spacing w:before="220"/>
        <w:ind w:firstLine="540"/>
        <w:rPr>
          <w:rFonts w:ascii="Times New Roman" w:hAnsi="Times New Roman" w:cs="Times New Roman"/>
          <w:sz w:val="24"/>
          <w:szCs w:val="24"/>
        </w:rPr>
      </w:pPr>
      <w:r w:rsidRPr="00E2521E">
        <w:rPr>
          <w:rFonts w:ascii="Times New Roman" w:hAnsi="Times New Roman" w:cs="Times New Roman"/>
          <w:sz w:val="24"/>
          <w:szCs w:val="24"/>
        </w:rP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14" w:history="1">
        <w:r w:rsidRPr="00E2521E">
          <w:rPr>
            <w:rFonts w:ascii="Times New Roman" w:hAnsi="Times New Roman" w:cs="Times New Roman"/>
            <w:sz w:val="24"/>
            <w:szCs w:val="24"/>
          </w:rPr>
          <w:t>пунктами 3</w:t>
        </w:r>
      </w:hyperlink>
      <w:r w:rsidRPr="00E2521E">
        <w:rPr>
          <w:rFonts w:ascii="Times New Roman" w:hAnsi="Times New Roman" w:cs="Times New Roman"/>
          <w:sz w:val="24"/>
          <w:szCs w:val="24"/>
        </w:rPr>
        <w:t xml:space="preserve"> и </w:t>
      </w:r>
      <w:hyperlink w:anchor="P21" w:history="1">
        <w:r w:rsidRPr="00E2521E">
          <w:rPr>
            <w:rFonts w:ascii="Times New Roman" w:hAnsi="Times New Roman" w:cs="Times New Roman"/>
            <w:sz w:val="24"/>
            <w:szCs w:val="24"/>
          </w:rPr>
          <w:t>4</w:t>
        </w:r>
      </w:hyperlink>
      <w:r w:rsidRPr="0002726B">
        <w:rPr>
          <w:rFonts w:ascii="Times New Roman" w:hAnsi="Times New Roman" w:cs="Times New Roman"/>
          <w:sz w:val="24"/>
          <w:szCs w:val="24"/>
        </w:rPr>
        <w:t xml:space="preserve"> настоящей методики, по убыванию количества набранных баллов.</w:t>
      </w:r>
    </w:p>
    <w:p w:rsidR="007B274F" w:rsidRPr="0002726B" w:rsidRDefault="007B274F" w:rsidP="007B274F">
      <w:pPr>
        <w:pStyle w:val="ConsPlusNormal"/>
        <w:spacing w:before="220"/>
        <w:ind w:firstLine="540"/>
        <w:rPr>
          <w:rFonts w:ascii="Times New Roman" w:hAnsi="Times New Roman" w:cs="Times New Roman"/>
          <w:sz w:val="24"/>
          <w:szCs w:val="24"/>
        </w:rPr>
      </w:pPr>
      <w:bookmarkStart w:id="2" w:name="P31"/>
      <w:bookmarkEnd w:id="2"/>
      <w:r w:rsidRPr="0002726B">
        <w:rPr>
          <w:rFonts w:ascii="Times New Roman" w:hAnsi="Times New Roman" w:cs="Times New Roman"/>
          <w:sz w:val="24"/>
          <w:szCs w:val="24"/>
        </w:rP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rsidRPr="0002726B">
        <w:rPr>
          <w:rFonts w:ascii="Times New Roman" w:hAnsi="Times New Roman" w:cs="Times New Roman"/>
          <w:sz w:val="24"/>
          <w:szCs w:val="24"/>
        </w:rP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rsidRPr="0002726B">
        <w:rPr>
          <w:rFonts w:ascii="Times New Roman" w:hAnsi="Times New Roman" w:cs="Times New Roman"/>
          <w:sz w:val="24"/>
          <w:szCs w:val="24"/>
        </w:rPr>
        <w:t xml:space="preserve"> следует за указанными городскими округами (городскими округами с внутригородским делением) и городскими поселениями.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Оценка конкурсных заявок на федеральном этапе конкурса рассчитывается по формуле:</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jc w:val="center"/>
        <w:rPr>
          <w:rFonts w:ascii="Times New Roman" w:hAnsi="Times New Roman" w:cs="Times New Roman"/>
          <w:sz w:val="24"/>
          <w:szCs w:val="24"/>
        </w:rPr>
      </w:pPr>
      <w:proofErr w:type="spellStart"/>
      <w:r w:rsidRPr="0002726B">
        <w:rPr>
          <w:rFonts w:ascii="Times New Roman" w:hAnsi="Times New Roman" w:cs="Times New Roman"/>
          <w:sz w:val="24"/>
          <w:szCs w:val="24"/>
        </w:rPr>
        <w:t>К</w:t>
      </w:r>
      <w:r w:rsidRPr="0002726B">
        <w:rPr>
          <w:rFonts w:ascii="Times New Roman" w:hAnsi="Times New Roman" w:cs="Times New Roman"/>
          <w:sz w:val="24"/>
          <w:szCs w:val="24"/>
          <w:vertAlign w:val="subscript"/>
        </w:rPr>
        <w:t>фед</w:t>
      </w:r>
      <w:proofErr w:type="spellEnd"/>
      <w:r w:rsidRPr="0002726B">
        <w:rPr>
          <w:rFonts w:ascii="Times New Roman" w:hAnsi="Times New Roman" w:cs="Times New Roman"/>
          <w:sz w:val="24"/>
          <w:szCs w:val="24"/>
        </w:rPr>
        <w:t xml:space="preserve"> = 0,8 x </w:t>
      </w:r>
      <w:proofErr w:type="spellStart"/>
      <w:r w:rsidRPr="0002726B">
        <w:rPr>
          <w:rFonts w:ascii="Times New Roman" w:hAnsi="Times New Roman" w:cs="Times New Roman"/>
          <w:sz w:val="24"/>
          <w:szCs w:val="24"/>
        </w:rPr>
        <w:t>К</w:t>
      </w:r>
      <w:r w:rsidRPr="0002726B">
        <w:rPr>
          <w:rFonts w:ascii="Times New Roman" w:hAnsi="Times New Roman" w:cs="Times New Roman"/>
          <w:sz w:val="24"/>
          <w:szCs w:val="24"/>
          <w:vertAlign w:val="subscript"/>
        </w:rPr>
        <w:t>рег</w:t>
      </w:r>
      <w:proofErr w:type="spellEnd"/>
      <w:r w:rsidRPr="0002726B">
        <w:rPr>
          <w:rFonts w:ascii="Times New Roman" w:hAnsi="Times New Roman" w:cs="Times New Roman"/>
          <w:sz w:val="24"/>
          <w:szCs w:val="24"/>
        </w:rPr>
        <w:t xml:space="preserve"> + 0,2 x </w:t>
      </w:r>
      <w:proofErr w:type="spellStart"/>
      <w:r w:rsidRPr="0002726B">
        <w:rPr>
          <w:rFonts w:ascii="Times New Roman" w:hAnsi="Times New Roman" w:cs="Times New Roman"/>
          <w:sz w:val="24"/>
          <w:szCs w:val="24"/>
        </w:rPr>
        <w:t>О</w:t>
      </w:r>
      <w:r w:rsidRPr="0002726B">
        <w:rPr>
          <w:rFonts w:ascii="Times New Roman" w:hAnsi="Times New Roman" w:cs="Times New Roman"/>
          <w:sz w:val="24"/>
          <w:szCs w:val="24"/>
          <w:vertAlign w:val="subscript"/>
        </w:rPr>
        <w:t>э</w:t>
      </w:r>
      <w:proofErr w:type="spellEnd"/>
      <w:r w:rsidRPr="0002726B">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 xml:space="preserve">где </w:t>
      </w:r>
      <w:proofErr w:type="spellStart"/>
      <w:r w:rsidRPr="0002726B">
        <w:rPr>
          <w:rFonts w:ascii="Times New Roman" w:hAnsi="Times New Roman" w:cs="Times New Roman"/>
          <w:sz w:val="24"/>
          <w:szCs w:val="24"/>
        </w:rPr>
        <w:t>О</w:t>
      </w:r>
      <w:r w:rsidRPr="0002726B">
        <w:rPr>
          <w:rFonts w:ascii="Times New Roman" w:hAnsi="Times New Roman" w:cs="Times New Roman"/>
          <w:sz w:val="24"/>
          <w:szCs w:val="24"/>
          <w:vertAlign w:val="subscript"/>
        </w:rPr>
        <w:t>э</w:t>
      </w:r>
      <w:proofErr w:type="spellEnd"/>
      <w:r w:rsidRPr="0002726B">
        <w:rPr>
          <w:rFonts w:ascii="Times New Roman" w:hAnsi="Times New Roman" w:cs="Times New Roman"/>
          <w:sz w:val="24"/>
          <w:szCs w:val="24"/>
        </w:rPr>
        <w:t xml:space="preserve"> - значение экспертной оценки конкурсной заявки.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8. Экспертная оценка осуществляется в соответствии с экспертными мнениями простого большинства членов подкомиссии следующим образом:</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835025" cy="461010"/>
            <wp:effectExtent l="0" t="0" r="3175" b="0"/>
            <wp:docPr id="17" name="Рисунок 17" descr="base_1_29735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7356_3278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461010"/>
                    </a:xfrm>
                    <a:prstGeom prst="rect">
                      <a:avLst/>
                    </a:prstGeom>
                    <a:noFill/>
                    <a:ln>
                      <a:noFill/>
                    </a:ln>
                  </pic:spPr>
                </pic:pic>
              </a:graphicData>
            </a:graphic>
          </wp:inline>
        </w:drawing>
      </w:r>
      <w:r w:rsidRPr="0002726B">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N - общее число опросных листов, заполненных членами подкомиссии;</w:t>
      </w:r>
    </w:p>
    <w:p w:rsidR="007B274F" w:rsidRPr="0002726B" w:rsidRDefault="007B274F" w:rsidP="007B274F">
      <w:pPr>
        <w:pStyle w:val="ConsPlusNormal"/>
        <w:spacing w:before="220"/>
        <w:ind w:firstLine="540"/>
        <w:rPr>
          <w:rFonts w:ascii="Times New Roman" w:hAnsi="Times New Roman" w:cs="Times New Roman"/>
          <w:sz w:val="24"/>
          <w:szCs w:val="24"/>
        </w:rPr>
      </w:pPr>
      <w:proofErr w:type="spellStart"/>
      <w:r w:rsidRPr="0002726B">
        <w:rPr>
          <w:rFonts w:ascii="Times New Roman" w:hAnsi="Times New Roman" w:cs="Times New Roman"/>
          <w:sz w:val="24"/>
          <w:szCs w:val="24"/>
        </w:rPr>
        <w:t>P</w:t>
      </w:r>
      <w:r w:rsidRPr="0002726B">
        <w:rPr>
          <w:rFonts w:ascii="Times New Roman" w:hAnsi="Times New Roman" w:cs="Times New Roman"/>
          <w:sz w:val="24"/>
          <w:szCs w:val="24"/>
          <w:vertAlign w:val="subscript"/>
        </w:rPr>
        <w:t>i</w:t>
      </w:r>
      <w:proofErr w:type="spellEnd"/>
      <w:r w:rsidRPr="0002726B">
        <w:rPr>
          <w:rFonts w:ascii="Times New Roman" w:hAnsi="Times New Roman" w:cs="Times New Roman"/>
          <w:sz w:val="24"/>
          <w:szCs w:val="24"/>
        </w:rPr>
        <w:t xml:space="preserve"> - значение экспертной оценки конкурсной заявки i-</w:t>
      </w:r>
      <w:proofErr w:type="spellStart"/>
      <w:r w:rsidRPr="0002726B">
        <w:rPr>
          <w:rFonts w:ascii="Times New Roman" w:hAnsi="Times New Roman" w:cs="Times New Roman"/>
          <w:sz w:val="24"/>
          <w:szCs w:val="24"/>
        </w:rPr>
        <w:t>ым</w:t>
      </w:r>
      <w:proofErr w:type="spellEnd"/>
      <w:r w:rsidRPr="0002726B">
        <w:rPr>
          <w:rFonts w:ascii="Times New Roman" w:hAnsi="Times New Roman" w:cs="Times New Roman"/>
          <w:sz w:val="24"/>
          <w:szCs w:val="24"/>
        </w:rPr>
        <w:t xml:space="preserve">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органов местного самоуправления с жителями.</w:t>
      </w:r>
    </w:p>
    <w:p w:rsidR="007B274F" w:rsidRPr="0002726B" w:rsidRDefault="007B274F" w:rsidP="007B274F">
      <w:pPr>
        <w:pStyle w:val="ConsPlusNormal"/>
        <w:spacing w:before="220"/>
        <w:ind w:firstLine="540"/>
        <w:rPr>
          <w:rFonts w:ascii="Times New Roman" w:hAnsi="Times New Roman" w:cs="Times New Roman"/>
          <w:sz w:val="24"/>
          <w:szCs w:val="24"/>
        </w:rPr>
      </w:pPr>
      <w:proofErr w:type="gramStart"/>
      <w:r w:rsidRPr="0002726B">
        <w:rPr>
          <w:rFonts w:ascii="Times New Roman" w:hAnsi="Times New Roman" w:cs="Times New Roman"/>
          <w:sz w:val="24"/>
          <w:szCs w:val="24"/>
        </w:rP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w:t>
      </w:r>
      <w:hyperlink r:id="rId8" w:history="1">
        <w:r w:rsidRPr="00033B00">
          <w:rPr>
            <w:rFonts w:ascii="Times New Roman" w:hAnsi="Times New Roman" w:cs="Times New Roman"/>
            <w:sz w:val="24"/>
            <w:szCs w:val="24"/>
          </w:rPr>
          <w:t>пунктом 8</w:t>
        </w:r>
      </w:hyperlink>
      <w:r w:rsidRPr="0002726B">
        <w:rPr>
          <w:rFonts w:ascii="Times New Roman" w:hAnsi="Times New Roman" w:cs="Times New Roman"/>
          <w:sz w:val="24"/>
          <w:szCs w:val="24"/>
        </w:rPr>
        <w:t xml:space="preserve"> Положения о Всероссийском конкурсе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утвержденного постановлением Правительства</w:t>
      </w:r>
      <w:proofErr w:type="gramEnd"/>
      <w:r w:rsidRPr="0002726B">
        <w:rPr>
          <w:rFonts w:ascii="Times New Roman" w:hAnsi="Times New Roman" w:cs="Times New Roman"/>
          <w:sz w:val="24"/>
          <w:szCs w:val="24"/>
        </w:rP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9. При выставлении экспертной оценки членами подкомиссии учитываются следующие факторы:</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исходные предпосылки реализации практики и принципиальные подходы, избранные при разработке и внедрении практики;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качественное улучшение формата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органов местного самоуправления с жителями муниципальных образований по результатам ее внедрения;</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вовлечение граждан в принятие решений по вопросам местного значения, </w:t>
      </w:r>
      <w:r w:rsidRPr="0002726B">
        <w:rPr>
          <w:rFonts w:ascii="Times New Roman" w:hAnsi="Times New Roman" w:cs="Times New Roman"/>
          <w:sz w:val="24"/>
          <w:szCs w:val="24"/>
        </w:rPr>
        <w:lastRenderedPageBreak/>
        <w:t>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уникальные преимущества и сильные стороны практики, выделяющие ее из ряда </w:t>
      </w:r>
      <w:proofErr w:type="gramStart"/>
      <w:r w:rsidRPr="0002726B">
        <w:rPr>
          <w:rFonts w:ascii="Times New Roman" w:hAnsi="Times New Roman" w:cs="Times New Roman"/>
          <w:sz w:val="24"/>
          <w:szCs w:val="24"/>
        </w:rPr>
        <w:t>подобных</w:t>
      </w:r>
      <w:proofErr w:type="gramEnd"/>
      <w:r w:rsidRPr="0002726B">
        <w:rPr>
          <w:rFonts w:ascii="Times New Roman" w:hAnsi="Times New Roman" w:cs="Times New Roman"/>
          <w:sz w:val="24"/>
          <w:szCs w:val="24"/>
        </w:rPr>
        <w:t>;</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алгоритмы (последовательность) действий по внедрению практики;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ресурсы (материальные и нематериальные средства), которые необходимы для реализации практики;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возможность повторения (тиражирования) практики в других муниципальных образованиях;</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риски, которые необходимо принять во внимание при использовании практики.</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hyperlink w:anchor="P31" w:history="1">
        <w:r w:rsidRPr="00033B00">
          <w:rPr>
            <w:rFonts w:ascii="Times New Roman" w:hAnsi="Times New Roman" w:cs="Times New Roman"/>
            <w:sz w:val="24"/>
            <w:szCs w:val="24"/>
          </w:rPr>
          <w:t>пунктом 7</w:t>
        </w:r>
      </w:hyperlink>
      <w:r w:rsidRPr="00033B00">
        <w:rPr>
          <w:rFonts w:ascii="Times New Roman" w:hAnsi="Times New Roman" w:cs="Times New Roman"/>
          <w:sz w:val="24"/>
          <w:szCs w:val="24"/>
        </w:rPr>
        <w:t xml:space="preserve"> </w:t>
      </w:r>
      <w:r w:rsidRPr="0002726B">
        <w:rPr>
          <w:rFonts w:ascii="Times New Roman" w:hAnsi="Times New Roman" w:cs="Times New Roman"/>
          <w:sz w:val="24"/>
          <w:szCs w:val="24"/>
        </w:rPr>
        <w:t>настоящей методики, представляются в конкурсную комиссию.</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rPr>
          <w:rFonts w:ascii="Times New Roman" w:hAnsi="Times New Roman" w:cs="Times New Roman"/>
          <w:sz w:val="24"/>
          <w:szCs w:val="24"/>
        </w:rPr>
      </w:pPr>
    </w:p>
    <w:p w:rsidR="007B274F" w:rsidRDefault="007B274F" w:rsidP="007B274F">
      <w:pPr>
        <w:pStyle w:val="ConsPlusNormal"/>
        <w:rPr>
          <w:rFonts w:ascii="Times New Roman" w:hAnsi="Times New Roman" w:cs="Times New Roman"/>
          <w:sz w:val="24"/>
          <w:szCs w:val="24"/>
        </w:rPr>
      </w:pPr>
    </w:p>
    <w:p w:rsidR="007B274F" w:rsidRDefault="007B274F" w:rsidP="007B274F">
      <w:pPr>
        <w:pStyle w:val="ConsPlusNormal"/>
        <w:rPr>
          <w:rFonts w:ascii="Times New Roman" w:hAnsi="Times New Roman" w:cs="Times New Roman"/>
          <w:sz w:val="24"/>
          <w:szCs w:val="24"/>
        </w:rPr>
      </w:pPr>
    </w:p>
    <w:p w:rsidR="007B274F" w:rsidRDefault="007B274F" w:rsidP="007B274F">
      <w:pPr>
        <w:pStyle w:val="ConsPlusNormal"/>
        <w:rPr>
          <w:rFonts w:ascii="Times New Roman" w:hAnsi="Times New Roman" w:cs="Times New Roman"/>
          <w:sz w:val="24"/>
          <w:szCs w:val="24"/>
        </w:rPr>
      </w:pPr>
    </w:p>
    <w:p w:rsidR="007B274F" w:rsidRDefault="007B274F" w:rsidP="007B274F">
      <w:pPr>
        <w:pStyle w:val="ConsPlusNormal"/>
        <w:rPr>
          <w:rFonts w:ascii="Times New Roman" w:hAnsi="Times New Roman" w:cs="Times New Roman"/>
          <w:sz w:val="24"/>
          <w:szCs w:val="24"/>
        </w:rPr>
      </w:pPr>
    </w:p>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Default="007B274F" w:rsidP="007B274F"/>
    <w:p w:rsidR="007B274F" w:rsidRPr="00033B00" w:rsidRDefault="007B274F" w:rsidP="007B274F">
      <w:pPr>
        <w:jc w:val="right"/>
      </w:pPr>
      <w:r w:rsidRPr="00033B00">
        <w:lastRenderedPageBreak/>
        <w:t>П</w:t>
      </w:r>
      <w:r>
        <w:t xml:space="preserve">риложение № </w:t>
      </w:r>
      <w:r w:rsidRPr="00033B00">
        <w:t>1</w:t>
      </w:r>
    </w:p>
    <w:p w:rsidR="007B274F" w:rsidRPr="00033B00" w:rsidRDefault="007B274F" w:rsidP="007B274F">
      <w:pPr>
        <w:jc w:val="right"/>
      </w:pPr>
      <w:r w:rsidRPr="00033B00">
        <w:t xml:space="preserve">к методике оценки </w:t>
      </w:r>
      <w:proofErr w:type="gramStart"/>
      <w:r w:rsidRPr="00033B00">
        <w:t>конкурсных</w:t>
      </w:r>
      <w:proofErr w:type="gramEnd"/>
    </w:p>
    <w:p w:rsidR="007B274F" w:rsidRPr="00033B00" w:rsidRDefault="007B274F" w:rsidP="007B274F">
      <w:pPr>
        <w:jc w:val="right"/>
      </w:pPr>
      <w:r w:rsidRPr="00033B00">
        <w:t>заявок муниципальных образований,</w:t>
      </w:r>
    </w:p>
    <w:p w:rsidR="007B274F" w:rsidRPr="00033B00" w:rsidRDefault="007B274F" w:rsidP="007B274F">
      <w:pPr>
        <w:jc w:val="right"/>
      </w:pPr>
      <w:proofErr w:type="gramStart"/>
      <w:r w:rsidRPr="00033B00">
        <w:t>представляемых</w:t>
      </w:r>
      <w:proofErr w:type="gramEnd"/>
      <w:r w:rsidRPr="00033B00">
        <w:t xml:space="preserve"> для участия</w:t>
      </w:r>
    </w:p>
    <w:p w:rsidR="007B274F" w:rsidRPr="00033B00" w:rsidRDefault="007B274F" w:rsidP="007B274F">
      <w:pPr>
        <w:jc w:val="right"/>
      </w:pPr>
      <w:r w:rsidRPr="00033B00">
        <w:t xml:space="preserve">во Всероссийском конкурсе </w:t>
      </w:r>
      <w:r>
        <w:t>«</w:t>
      </w:r>
      <w:proofErr w:type="gramStart"/>
      <w:r w:rsidRPr="00033B00">
        <w:t>Лучшая</w:t>
      </w:r>
      <w:proofErr w:type="gramEnd"/>
    </w:p>
    <w:p w:rsidR="007B274F" w:rsidRPr="00033B00" w:rsidRDefault="007B274F" w:rsidP="007B274F">
      <w:pPr>
        <w:jc w:val="right"/>
      </w:pPr>
      <w:r w:rsidRPr="00033B00">
        <w:t>муниципальная практика</w:t>
      </w:r>
      <w:r>
        <w:t>»</w:t>
      </w:r>
      <w:r w:rsidRPr="00033B00">
        <w:t xml:space="preserve"> по номинации</w:t>
      </w:r>
    </w:p>
    <w:p w:rsidR="007B274F" w:rsidRPr="00033B00" w:rsidRDefault="007B274F" w:rsidP="007B274F">
      <w:pPr>
        <w:jc w:val="right"/>
      </w:pPr>
      <w:r>
        <w:t>«</w:t>
      </w:r>
      <w:r w:rsidRPr="00033B00">
        <w:t xml:space="preserve">Обеспечение </w:t>
      </w:r>
      <w:proofErr w:type="gramStart"/>
      <w:r w:rsidRPr="00033B00">
        <w:t>эффективной</w:t>
      </w:r>
      <w:proofErr w:type="gramEnd"/>
      <w:r w:rsidRPr="00033B00">
        <w:t xml:space="preserve"> </w:t>
      </w:r>
      <w:r>
        <w:t>«</w:t>
      </w:r>
      <w:r w:rsidRPr="00033B00">
        <w:t>обратной</w:t>
      </w:r>
    </w:p>
    <w:p w:rsidR="007B274F" w:rsidRPr="00033B00" w:rsidRDefault="007B274F" w:rsidP="007B274F">
      <w:pPr>
        <w:jc w:val="right"/>
      </w:pPr>
      <w:r w:rsidRPr="00033B00">
        <w:t>связи</w:t>
      </w:r>
      <w:r>
        <w:t>»</w:t>
      </w:r>
      <w:r w:rsidRPr="00033B00">
        <w:t xml:space="preserve"> с жителями </w:t>
      </w:r>
      <w:proofErr w:type="gramStart"/>
      <w:r w:rsidRPr="00033B00">
        <w:t>муниципальных</w:t>
      </w:r>
      <w:proofErr w:type="gramEnd"/>
    </w:p>
    <w:p w:rsidR="007B274F" w:rsidRPr="00033B00" w:rsidRDefault="007B274F" w:rsidP="007B274F">
      <w:pPr>
        <w:jc w:val="right"/>
      </w:pPr>
      <w:r w:rsidRPr="00033B00">
        <w:t>образований, развитие территориального</w:t>
      </w:r>
    </w:p>
    <w:p w:rsidR="007B274F" w:rsidRPr="00033B00" w:rsidRDefault="007B274F" w:rsidP="007B274F">
      <w:pPr>
        <w:jc w:val="right"/>
      </w:pPr>
      <w:r w:rsidRPr="00033B00">
        <w:t>общественного самоуправления</w:t>
      </w:r>
    </w:p>
    <w:p w:rsidR="007B274F" w:rsidRPr="00033B00" w:rsidRDefault="007B274F" w:rsidP="007B274F">
      <w:pPr>
        <w:jc w:val="right"/>
      </w:pPr>
      <w:r w:rsidRPr="00033B00">
        <w:t>и привлечение граждан к осуществлению</w:t>
      </w:r>
    </w:p>
    <w:p w:rsidR="007B274F" w:rsidRPr="00033B00" w:rsidRDefault="007B274F" w:rsidP="007B274F">
      <w:pPr>
        <w:jc w:val="right"/>
      </w:pPr>
      <w:r w:rsidRPr="00033B00">
        <w:t>(участию в осуществлении) местного</w:t>
      </w:r>
    </w:p>
    <w:p w:rsidR="007B274F" w:rsidRPr="00033B00" w:rsidRDefault="007B274F" w:rsidP="007B274F">
      <w:pPr>
        <w:jc w:val="right"/>
      </w:pPr>
      <w:r w:rsidRPr="00033B00">
        <w:t>самоуправления в иных формах</w:t>
      </w:r>
      <w: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ПЕРЕЧЕНЬ</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ПОКАЗАТЕЛЕЙ ДЛЯ ОЦЕНКИ КОНКУРСНЫХ ЗАЯВОК МУНИЦИПАЛЬНЫХ</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 xml:space="preserve">ОБРАЗОВАНИЙ, ПРЕДСТАВЛЯЕМЫХ ДЛЯ УЧАСТИЯ ВО </w:t>
      </w:r>
      <w:proofErr w:type="gramStart"/>
      <w:r w:rsidRPr="0002726B">
        <w:rPr>
          <w:rFonts w:ascii="Times New Roman" w:hAnsi="Times New Roman" w:cs="Times New Roman"/>
          <w:sz w:val="24"/>
          <w:szCs w:val="24"/>
        </w:rPr>
        <w:t>ВСЕРОССИЙСКОМ</w:t>
      </w:r>
      <w:proofErr w:type="gramEnd"/>
    </w:p>
    <w:p w:rsidR="007B274F" w:rsidRPr="0002726B" w:rsidRDefault="007B274F" w:rsidP="007B274F">
      <w:pPr>
        <w:pStyle w:val="ConsPlusTitle"/>
        <w:jc w:val="center"/>
        <w:rPr>
          <w:rFonts w:ascii="Times New Roman" w:hAnsi="Times New Roman" w:cs="Times New Roman"/>
          <w:sz w:val="24"/>
          <w:szCs w:val="24"/>
        </w:rPr>
      </w:pPr>
      <w:proofErr w:type="gramStart"/>
      <w:r w:rsidRPr="0002726B">
        <w:rPr>
          <w:rFonts w:ascii="Times New Roman" w:hAnsi="Times New Roman" w:cs="Times New Roman"/>
          <w:sz w:val="24"/>
          <w:szCs w:val="24"/>
        </w:rPr>
        <w:t>КОНКУРСЕ</w:t>
      </w:r>
      <w:proofErr w:type="gramEnd"/>
      <w:r w:rsidRPr="0002726B">
        <w:rPr>
          <w:rFonts w:ascii="Times New Roman" w:hAnsi="Times New Roman" w:cs="Times New Roman"/>
          <w:sz w:val="24"/>
          <w:szCs w:val="24"/>
        </w:rPr>
        <w:t xml:space="preserve">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ПО НОМИНАЦИИ</w:t>
      </w:r>
    </w:p>
    <w:p w:rsidR="007B274F" w:rsidRPr="0002726B" w:rsidRDefault="007B274F" w:rsidP="007B274F">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02726B">
        <w:rPr>
          <w:rFonts w:ascii="Times New Roman" w:hAnsi="Times New Roman" w:cs="Times New Roman"/>
          <w:sz w:val="24"/>
          <w:szCs w:val="24"/>
        </w:rPr>
        <w:t xml:space="preserve">ОБЕСПЕЧЕНИЕ ЭФФЕКТИВНОЙ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С ЖИТЕЛЯМИ</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 xml:space="preserve">МУНИЦИПАЛЬНЫХ ОБРАЗОВАНИЙ, РАЗВИТИЕ </w:t>
      </w:r>
      <w:proofErr w:type="gramStart"/>
      <w:r w:rsidRPr="0002726B">
        <w:rPr>
          <w:rFonts w:ascii="Times New Roman" w:hAnsi="Times New Roman" w:cs="Times New Roman"/>
          <w:sz w:val="24"/>
          <w:szCs w:val="24"/>
        </w:rPr>
        <w:t>ТЕРРИТОРИАЛЬНОГО</w:t>
      </w:r>
      <w:proofErr w:type="gramEnd"/>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ОБЩЕСТВЕННОГО САМОУПРАВЛЕНИЯ И ПРИВЛЕЧЕНИЕ ГРАЖДАН</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 xml:space="preserve">К ОСУЩЕСТВЛЕНИЮ (УЧАСТИЮ В </w:t>
      </w:r>
      <w:proofErr w:type="gramStart"/>
      <w:r w:rsidRPr="0002726B">
        <w:rPr>
          <w:rFonts w:ascii="Times New Roman" w:hAnsi="Times New Roman" w:cs="Times New Roman"/>
          <w:sz w:val="24"/>
          <w:szCs w:val="24"/>
        </w:rPr>
        <w:t>ОСУЩЕСТВЛЕНИИ</w:t>
      </w:r>
      <w:proofErr w:type="gramEnd"/>
      <w:r w:rsidRPr="0002726B">
        <w:rPr>
          <w:rFonts w:ascii="Times New Roman" w:hAnsi="Times New Roman" w:cs="Times New Roman"/>
          <w:sz w:val="24"/>
          <w:szCs w:val="24"/>
        </w:rPr>
        <w:t>) МЕСТНОГО</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САМОУПРАВЛЕНИЯ В ИНЫХ ФОРМАХ</w:t>
      </w:r>
      <w:r>
        <w:rPr>
          <w:rFonts w:ascii="Times New Roman" w:hAnsi="Times New Roman" w:cs="Times New Roman"/>
          <w:sz w:val="24"/>
          <w:szCs w:val="24"/>
        </w:rPr>
        <w:t>»</w:t>
      </w:r>
    </w:p>
    <w:p w:rsidR="007B274F" w:rsidRPr="0002726B" w:rsidRDefault="007B274F" w:rsidP="007B274F">
      <w:pPr>
        <w:spacing w:after="1"/>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721"/>
        <w:gridCol w:w="6457"/>
      </w:tblGrid>
      <w:tr w:rsidR="007B274F" w:rsidRPr="0002726B" w:rsidTr="00780E9B">
        <w:tc>
          <w:tcPr>
            <w:tcW w:w="52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 xml:space="preserve"> п/п</w:t>
            </w:r>
          </w:p>
        </w:tc>
        <w:tc>
          <w:tcPr>
            <w:tcW w:w="2721"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Показатель</w:t>
            </w:r>
          </w:p>
        </w:tc>
        <w:tc>
          <w:tcPr>
            <w:tcW w:w="6457"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Формула расчета показателя</w:t>
            </w:r>
          </w:p>
        </w:tc>
      </w:tr>
      <w:tr w:rsidR="007B274F" w:rsidRPr="0002726B" w:rsidTr="00780E9B">
        <w:tc>
          <w:tcPr>
            <w:tcW w:w="52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w:t>
            </w:r>
          </w:p>
        </w:tc>
        <w:tc>
          <w:tcPr>
            <w:tcW w:w="2721"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2</w:t>
            </w:r>
          </w:p>
        </w:tc>
        <w:tc>
          <w:tcPr>
            <w:tcW w:w="6457"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3</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Проведение местных референдумов (единиц)</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bookmarkStart w:id="3" w:name="P98"/>
            <w:bookmarkEnd w:id="3"/>
            <w:r>
              <w:rPr>
                <w:rFonts w:ascii="Times New Roman" w:hAnsi="Times New Roman" w:cs="Times New Roman"/>
                <w:noProof/>
                <w:position w:val="-26"/>
                <w:sz w:val="24"/>
                <w:szCs w:val="24"/>
              </w:rPr>
              <w:drawing>
                <wp:inline distT="0" distB="0" distL="0" distR="0" wp14:anchorId="7B1C0166" wp14:editId="7C6EAC8C">
                  <wp:extent cx="922655" cy="469265"/>
                  <wp:effectExtent l="0" t="0" r="0" b="6985"/>
                  <wp:docPr id="16" name="Рисунок 16" descr="base_1_297356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7356_3278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469265"/>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m - общее количество местных референдумов, проведенных в муниципальном образовании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M</w:t>
            </w:r>
            <w:r w:rsidRPr="0002726B">
              <w:rPr>
                <w:rFonts w:ascii="Times New Roman" w:hAnsi="Times New Roman" w:cs="Times New Roman"/>
                <w:sz w:val="24"/>
                <w:szCs w:val="24"/>
                <w:vertAlign w:val="subscript"/>
              </w:rPr>
              <w:t>i</w:t>
            </w:r>
            <w:proofErr w:type="spellEnd"/>
            <w:r w:rsidRPr="0002726B">
              <w:rPr>
                <w:rFonts w:ascii="Times New Roman" w:hAnsi="Times New Roman" w:cs="Times New Roman"/>
                <w:sz w:val="24"/>
                <w:szCs w:val="24"/>
              </w:rPr>
              <w:t xml:space="preserve"> - численность участников i-того местного референдума, состоявшегося в отчетном году (человек);</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vertAlign w:val="subscript"/>
              </w:rPr>
              <w:t>i</w:t>
            </w:r>
            <w:r w:rsidRPr="0002726B">
              <w:rPr>
                <w:rFonts w:ascii="Times New Roman" w:hAnsi="Times New Roman" w:cs="Times New Roman"/>
                <w:sz w:val="24"/>
                <w:szCs w:val="24"/>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2</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 xml:space="preserve">Участие избирателей в муниципальных выборах депутатов </w:t>
            </w:r>
            <w:r w:rsidRPr="0002726B">
              <w:rPr>
                <w:rFonts w:ascii="Times New Roman" w:hAnsi="Times New Roman" w:cs="Times New Roman"/>
                <w:sz w:val="24"/>
                <w:szCs w:val="24"/>
              </w:rPr>
              <w:lastRenderedPageBreak/>
              <w:t>представительного органа муниципального образования (процентов)</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2"/>
                <w:sz w:val="24"/>
                <w:szCs w:val="24"/>
              </w:rPr>
              <w:lastRenderedPageBreak/>
              <w:drawing>
                <wp:inline distT="0" distB="0" distL="0" distR="0" wp14:anchorId="3CDE78DC" wp14:editId="3DCF6F75">
                  <wp:extent cx="1089025" cy="429260"/>
                  <wp:effectExtent l="0" t="0" r="0" b="8890"/>
                  <wp:docPr id="15" name="Рисунок 15" descr="base_1_297356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7356_3278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025" cy="4292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Pr>
                <w:rFonts w:ascii="Times New Roman" w:hAnsi="Times New Roman" w:cs="Times New Roman"/>
                <w:noProof/>
                <w:position w:val="-6"/>
                <w:sz w:val="24"/>
                <w:szCs w:val="24"/>
              </w:rPr>
              <w:drawing>
                <wp:inline distT="0" distB="0" distL="0" distR="0" wp14:anchorId="59F3A5AF" wp14:editId="7327FDAB">
                  <wp:extent cx="174625" cy="222885"/>
                  <wp:effectExtent l="0" t="0" r="0" b="5715"/>
                  <wp:docPr id="14" name="Рисунок 14" descr="base_1_297356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7356_3278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02726B">
              <w:rPr>
                <w:rFonts w:ascii="Times New Roman" w:hAnsi="Times New Roman" w:cs="Times New Roman"/>
                <w:sz w:val="24"/>
                <w:szCs w:val="24"/>
              </w:rPr>
              <w:t xml:space="preserve"> от установленной численности депутатов представительного органа муниципального образования (человек);</w:t>
            </w:r>
          </w:p>
          <w:p w:rsidR="007B274F" w:rsidRPr="0002726B" w:rsidRDefault="007B274F" w:rsidP="00780E9B">
            <w:pPr>
              <w:pStyle w:val="ConsPlusNormal"/>
              <w:ind w:firstLine="283"/>
              <w:rPr>
                <w:rFonts w:ascii="Times New Roman" w:hAnsi="Times New Roman" w:cs="Times New Roman"/>
                <w:sz w:val="24"/>
                <w:szCs w:val="24"/>
              </w:rPr>
            </w:pPr>
            <w:proofErr w:type="gramStart"/>
            <w:r w:rsidRPr="0002726B">
              <w:rPr>
                <w:rFonts w:ascii="Times New Roman" w:hAnsi="Times New Roman" w:cs="Times New Roman"/>
                <w:sz w:val="24"/>
                <w:szCs w:val="24"/>
              </w:rPr>
              <w:t>К</w:t>
            </w:r>
            <w:proofErr w:type="gramEnd"/>
            <w:r w:rsidRPr="0002726B">
              <w:rPr>
                <w:rFonts w:ascii="Times New Roman" w:hAnsi="Times New Roman" w:cs="Times New Roman"/>
                <w:sz w:val="24"/>
                <w:szCs w:val="24"/>
              </w:rPr>
              <w:t xml:space="preserve"> - </w:t>
            </w:r>
            <w:proofErr w:type="gramStart"/>
            <w:r w:rsidRPr="0002726B">
              <w:rPr>
                <w:rFonts w:ascii="Times New Roman" w:hAnsi="Times New Roman" w:cs="Times New Roman"/>
                <w:sz w:val="24"/>
                <w:szCs w:val="24"/>
              </w:rPr>
              <w:t>численность</w:t>
            </w:r>
            <w:proofErr w:type="gramEnd"/>
            <w:r w:rsidRPr="0002726B">
              <w:rPr>
                <w:rFonts w:ascii="Times New Roman" w:hAnsi="Times New Roman" w:cs="Times New Roman"/>
                <w:sz w:val="24"/>
                <w:szCs w:val="24"/>
              </w:rP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lastRenderedPageBreak/>
              <w:t>3</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Индекс повседневной гражданской активности в муниципальном образовании (единиц)</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03B73D1" wp14:editId="63D70BF0">
                  <wp:extent cx="3371215" cy="501015"/>
                  <wp:effectExtent l="0" t="0" r="635" b="0"/>
                  <wp:docPr id="13" name="Рисунок 13" descr="base_1_297356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7356_3278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215" cy="501015"/>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C, G, K, O - численность жителей, принявших участие соответственно в i-том сходе (</w:t>
            </w:r>
            <w:proofErr w:type="spellStart"/>
            <w:r w:rsidRPr="0002726B">
              <w:rPr>
                <w:rFonts w:ascii="Times New Roman" w:hAnsi="Times New Roman" w:cs="Times New Roman"/>
                <w:sz w:val="24"/>
                <w:szCs w:val="24"/>
              </w:rPr>
              <w:t>C</w:t>
            </w:r>
            <w:r w:rsidRPr="0002726B">
              <w:rPr>
                <w:rFonts w:ascii="Times New Roman" w:hAnsi="Times New Roman" w:cs="Times New Roman"/>
                <w:sz w:val="24"/>
                <w:szCs w:val="24"/>
                <w:vertAlign w:val="subscript"/>
              </w:rPr>
              <w:t>i</w:t>
            </w:r>
            <w:proofErr w:type="spellEnd"/>
            <w:r w:rsidRPr="0002726B">
              <w:rPr>
                <w:rFonts w:ascii="Times New Roman" w:hAnsi="Times New Roman" w:cs="Times New Roman"/>
                <w:sz w:val="24"/>
                <w:szCs w:val="24"/>
              </w:rPr>
              <w:t>), f-том собрании (</w:t>
            </w:r>
            <w:proofErr w:type="spellStart"/>
            <w:r w:rsidRPr="0002726B">
              <w:rPr>
                <w:rFonts w:ascii="Times New Roman" w:hAnsi="Times New Roman" w:cs="Times New Roman"/>
                <w:sz w:val="24"/>
                <w:szCs w:val="24"/>
              </w:rPr>
              <w:t>G</w:t>
            </w:r>
            <w:r w:rsidRPr="0002726B">
              <w:rPr>
                <w:rFonts w:ascii="Times New Roman" w:hAnsi="Times New Roman" w:cs="Times New Roman"/>
                <w:sz w:val="24"/>
                <w:szCs w:val="24"/>
                <w:vertAlign w:val="subscript"/>
              </w:rPr>
              <w:t>f</w:t>
            </w:r>
            <w:proofErr w:type="spellEnd"/>
            <w:r w:rsidRPr="0002726B">
              <w:rPr>
                <w:rFonts w:ascii="Times New Roman" w:hAnsi="Times New Roman" w:cs="Times New Roman"/>
                <w:sz w:val="24"/>
                <w:szCs w:val="24"/>
              </w:rPr>
              <w:t>), k-той конференции (</w:t>
            </w:r>
            <w:proofErr w:type="spellStart"/>
            <w:r w:rsidRPr="0002726B">
              <w:rPr>
                <w:rFonts w:ascii="Times New Roman" w:hAnsi="Times New Roman" w:cs="Times New Roman"/>
                <w:sz w:val="24"/>
                <w:szCs w:val="24"/>
              </w:rPr>
              <w:t>K</w:t>
            </w:r>
            <w:r w:rsidRPr="0002726B">
              <w:rPr>
                <w:rFonts w:ascii="Times New Roman" w:hAnsi="Times New Roman" w:cs="Times New Roman"/>
                <w:sz w:val="24"/>
                <w:szCs w:val="24"/>
                <w:vertAlign w:val="subscript"/>
              </w:rPr>
              <w:t>k</w:t>
            </w:r>
            <w:proofErr w:type="spellEnd"/>
            <w:r w:rsidRPr="0002726B">
              <w:rPr>
                <w:rFonts w:ascii="Times New Roman" w:hAnsi="Times New Roman" w:cs="Times New Roman"/>
                <w:sz w:val="24"/>
                <w:szCs w:val="24"/>
              </w:rPr>
              <w:t>) и s-ом опросе (</w:t>
            </w:r>
            <w:proofErr w:type="spellStart"/>
            <w:r w:rsidRPr="0002726B">
              <w:rPr>
                <w:rFonts w:ascii="Times New Roman" w:hAnsi="Times New Roman" w:cs="Times New Roman"/>
                <w:sz w:val="24"/>
                <w:szCs w:val="24"/>
              </w:rPr>
              <w:t>O</w:t>
            </w:r>
            <w:r w:rsidRPr="0002726B">
              <w:rPr>
                <w:rFonts w:ascii="Times New Roman" w:hAnsi="Times New Roman" w:cs="Times New Roman"/>
                <w:sz w:val="24"/>
                <w:szCs w:val="24"/>
                <w:vertAlign w:val="subscript"/>
              </w:rPr>
              <w:t>s</w:t>
            </w:r>
            <w:proofErr w:type="spellEnd"/>
            <w:r w:rsidRPr="0002726B">
              <w:rPr>
                <w:rFonts w:ascii="Times New Roman" w:hAnsi="Times New Roman" w:cs="Times New Roman"/>
                <w:sz w:val="24"/>
                <w:szCs w:val="24"/>
              </w:rPr>
              <w:t>) граждан в отчетном году, проведение которых имеет документальное подтверждение (человек);</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H - численность граждан, обратившихся в органы местного самоуправления в отчетном году (человек);</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Нср</w:t>
            </w:r>
            <w:proofErr w:type="spellEnd"/>
            <w:r w:rsidRPr="0002726B">
              <w:rPr>
                <w:rFonts w:ascii="Times New Roman" w:hAnsi="Times New Roman" w:cs="Times New Roman"/>
                <w:sz w:val="24"/>
                <w:szCs w:val="24"/>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7B274F" w:rsidRPr="0002726B" w:rsidTr="00780E9B">
        <w:tblPrEx>
          <w:tblBorders>
            <w:insideH w:val="nil"/>
          </w:tblBorders>
        </w:tblPrEx>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2"/>
                <w:sz w:val="24"/>
                <w:szCs w:val="24"/>
              </w:rPr>
              <w:drawing>
                <wp:inline distT="0" distB="0" distL="0" distR="0" wp14:anchorId="4BF1EF6C" wp14:editId="1B7AD808">
                  <wp:extent cx="1176655" cy="429260"/>
                  <wp:effectExtent l="0" t="0" r="0" b="8890"/>
                  <wp:docPr id="12" name="Рисунок 12" descr="base_1_297356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7356_3278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55" cy="4292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H</w:t>
            </w:r>
            <w:r w:rsidRPr="0002726B">
              <w:rPr>
                <w:rFonts w:ascii="Times New Roman" w:hAnsi="Times New Roman" w:cs="Times New Roman"/>
                <w:sz w:val="24"/>
                <w:szCs w:val="24"/>
                <w:vertAlign w:val="subscript"/>
              </w:rPr>
              <w:t>x</w:t>
            </w:r>
            <w:proofErr w:type="spellEnd"/>
            <w:r w:rsidRPr="0002726B">
              <w:rPr>
                <w:rFonts w:ascii="Times New Roman" w:hAnsi="Times New Roman" w:cs="Times New Roman"/>
                <w:sz w:val="24"/>
                <w:szCs w:val="24"/>
              </w:rPr>
              <w:t xml:space="preserve"> и H</w:t>
            </w:r>
            <w:r w:rsidRPr="0002726B">
              <w:rPr>
                <w:rFonts w:ascii="Times New Roman" w:hAnsi="Times New Roman" w:cs="Times New Roman"/>
                <w:sz w:val="24"/>
                <w:szCs w:val="24"/>
                <w:vertAlign w:val="subscript"/>
              </w:rPr>
              <w:t>x+1</w:t>
            </w:r>
            <w:r w:rsidRPr="0002726B">
              <w:rPr>
                <w:rFonts w:ascii="Times New Roman" w:hAnsi="Times New Roman" w:cs="Times New Roman"/>
                <w:sz w:val="24"/>
                <w:szCs w:val="24"/>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4</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2"/>
                <w:sz w:val="24"/>
                <w:szCs w:val="24"/>
              </w:rPr>
              <w:drawing>
                <wp:inline distT="0" distB="0" distL="0" distR="0" wp14:anchorId="52BE5D8F" wp14:editId="6C1808B2">
                  <wp:extent cx="1311910" cy="429260"/>
                  <wp:effectExtent l="0" t="0" r="2540" b="8890"/>
                  <wp:docPr id="11" name="Рисунок 11" descr="base_1_297356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7356_3278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1910" cy="4292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Нтос</w:t>
            </w:r>
            <w:proofErr w:type="spellEnd"/>
            <w:r w:rsidRPr="0002726B">
              <w:rPr>
                <w:rFonts w:ascii="Times New Roman" w:hAnsi="Times New Roman" w:cs="Times New Roman"/>
                <w:sz w:val="24"/>
                <w:szCs w:val="24"/>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5</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Доля доходов местного бюджета, распределяемых с участием территориального общественного самоуправления (процентов)</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2"/>
                <w:sz w:val="24"/>
                <w:szCs w:val="24"/>
              </w:rPr>
              <w:drawing>
                <wp:inline distT="0" distB="0" distL="0" distR="0" wp14:anchorId="71127505" wp14:editId="6C203148">
                  <wp:extent cx="1343660" cy="429260"/>
                  <wp:effectExtent l="0" t="0" r="8890" b="8890"/>
                  <wp:docPr id="10" name="Рисунок 10" descr="base_1_297356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7356_3279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660" cy="4292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Мтос</w:t>
            </w:r>
            <w:proofErr w:type="spellEnd"/>
            <w:r w:rsidRPr="0002726B">
              <w:rPr>
                <w:rFonts w:ascii="Times New Roman" w:hAnsi="Times New Roman" w:cs="Times New Roman"/>
                <w:sz w:val="24"/>
                <w:szCs w:val="24"/>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Мб - объем собственных доходов местного бюджета в отчетном году (рублей)</w:t>
            </w:r>
          </w:p>
        </w:tc>
      </w:tr>
      <w:tr w:rsidR="007B274F" w:rsidRPr="0002726B" w:rsidTr="00780E9B">
        <w:tc>
          <w:tcPr>
            <w:tcW w:w="523" w:type="dxa"/>
            <w:vMerge w:val="restart"/>
            <w:tcBorders>
              <w:bottom w:val="nil"/>
            </w:tcBorders>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6</w:t>
            </w:r>
          </w:p>
        </w:tc>
        <w:tc>
          <w:tcPr>
            <w:tcW w:w="2721" w:type="dxa"/>
            <w:vMerge w:val="restart"/>
            <w:tcBorders>
              <w:bottom w:val="nil"/>
            </w:tcBorders>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Правотворческая активность граждан (количество проектов актов на 1000 жителей)</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14:anchorId="2A0F89B9" wp14:editId="31234DB5">
                  <wp:extent cx="1169035" cy="492760"/>
                  <wp:effectExtent l="0" t="0" r="0" b="2540"/>
                  <wp:docPr id="9" name="Рисунок 9" descr="base_1_297356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7356_3279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9035" cy="4927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И</w:t>
            </w:r>
            <w:proofErr w:type="gramStart"/>
            <w:r w:rsidRPr="0002726B">
              <w:rPr>
                <w:rFonts w:ascii="Times New Roman" w:hAnsi="Times New Roman" w:cs="Times New Roman"/>
                <w:sz w:val="24"/>
                <w:szCs w:val="24"/>
                <w:vertAlign w:val="subscript"/>
              </w:rPr>
              <w:t>i</w:t>
            </w:r>
            <w:proofErr w:type="spellEnd"/>
            <w:proofErr w:type="gramEnd"/>
            <w:r w:rsidRPr="0002726B">
              <w:rPr>
                <w:rFonts w:ascii="Times New Roman" w:hAnsi="Times New Roman" w:cs="Times New Roman"/>
                <w:sz w:val="24"/>
                <w:szCs w:val="24"/>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w:t>
            </w:r>
            <w:r w:rsidRPr="0002726B">
              <w:rPr>
                <w:rFonts w:ascii="Times New Roman" w:hAnsi="Times New Roman" w:cs="Times New Roman"/>
                <w:sz w:val="24"/>
                <w:szCs w:val="24"/>
              </w:rPr>
              <w:lastRenderedPageBreak/>
              <w:t>образования в рамках i-той правотворческой инициативы граждан, выдвинутой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7B274F" w:rsidRPr="0002726B" w:rsidTr="00780E9B">
        <w:tblPrEx>
          <w:tblBorders>
            <w:insideH w:val="nil"/>
          </w:tblBorders>
        </w:tblPrEx>
        <w:tc>
          <w:tcPr>
            <w:tcW w:w="9701" w:type="dxa"/>
            <w:gridSpan w:val="3"/>
            <w:tcBorders>
              <w:top w:val="nil"/>
            </w:tcBorders>
          </w:tcPr>
          <w:p w:rsidR="007B274F" w:rsidRPr="0002726B" w:rsidRDefault="007B274F" w:rsidP="00780E9B">
            <w:pPr>
              <w:pStyle w:val="ConsPlusNormal"/>
              <w:rPr>
                <w:rFonts w:ascii="Times New Roman" w:hAnsi="Times New Roman" w:cs="Times New Roman"/>
                <w:sz w:val="24"/>
                <w:szCs w:val="24"/>
              </w:rPr>
            </w:pPr>
          </w:p>
        </w:tc>
      </w:tr>
      <w:tr w:rsidR="007B274F" w:rsidRPr="0002726B" w:rsidTr="00780E9B">
        <w:tc>
          <w:tcPr>
            <w:tcW w:w="523" w:type="dxa"/>
            <w:vMerge w:val="restart"/>
            <w:tcBorders>
              <w:bottom w:val="nil"/>
            </w:tcBorders>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7</w:t>
            </w:r>
          </w:p>
        </w:tc>
        <w:tc>
          <w:tcPr>
            <w:tcW w:w="2721" w:type="dxa"/>
            <w:vMerge w:val="restart"/>
            <w:tcBorders>
              <w:bottom w:val="nil"/>
            </w:tcBorders>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Присутствие жителей муниципального образования на заседаниях представительного органа муниципального образования (единиц)</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3"/>
                <w:sz w:val="24"/>
                <w:szCs w:val="24"/>
              </w:rPr>
              <w:drawing>
                <wp:inline distT="0" distB="0" distL="0" distR="0" wp14:anchorId="3268E7E1" wp14:editId="7D947561">
                  <wp:extent cx="2417445" cy="437515"/>
                  <wp:effectExtent l="0" t="0" r="0" b="635"/>
                  <wp:docPr id="8" name="Рисунок 8" descr="base_1_297356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7356_3279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7445" cy="437515"/>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Пг</w:t>
            </w:r>
            <w:proofErr w:type="spellEnd"/>
            <w:r w:rsidRPr="0002726B">
              <w:rPr>
                <w:rFonts w:ascii="Times New Roman" w:hAnsi="Times New Roman" w:cs="Times New Roman"/>
                <w:sz w:val="24"/>
                <w:szCs w:val="24"/>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Зсо</w:t>
            </w:r>
            <w:proofErr w:type="spellEnd"/>
            <w:r w:rsidRPr="0002726B">
              <w:rPr>
                <w:rFonts w:ascii="Times New Roman" w:hAnsi="Times New Roman" w:cs="Times New Roman"/>
                <w:sz w:val="24"/>
                <w:szCs w:val="24"/>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Зас</w:t>
            </w:r>
            <w:proofErr w:type="spellEnd"/>
            <w:r w:rsidRPr="0002726B">
              <w:rPr>
                <w:rFonts w:ascii="Times New Roman" w:hAnsi="Times New Roman" w:cs="Times New Roman"/>
                <w:sz w:val="24"/>
                <w:szCs w:val="24"/>
              </w:rPr>
              <w:t xml:space="preserve"> - количество заседаний представительного органа муниципального образования в отчетном году (единиц)</w:t>
            </w:r>
          </w:p>
        </w:tc>
      </w:tr>
      <w:tr w:rsidR="007B274F" w:rsidRPr="0002726B" w:rsidTr="00780E9B">
        <w:tblPrEx>
          <w:tblBorders>
            <w:insideH w:val="nil"/>
          </w:tblBorders>
        </w:tblPrEx>
        <w:tc>
          <w:tcPr>
            <w:tcW w:w="9701" w:type="dxa"/>
            <w:gridSpan w:val="3"/>
            <w:tcBorders>
              <w:top w:val="nil"/>
            </w:tcBorders>
          </w:tcPr>
          <w:p w:rsidR="007B274F" w:rsidRPr="0002726B" w:rsidRDefault="007B274F" w:rsidP="00780E9B">
            <w:pPr>
              <w:pStyle w:val="ConsPlusNormal"/>
              <w:rPr>
                <w:rFonts w:ascii="Times New Roman" w:hAnsi="Times New Roman" w:cs="Times New Roman"/>
                <w:sz w:val="24"/>
                <w:szCs w:val="24"/>
              </w:rPr>
            </w:pP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8</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Коэффициент участия населения муниципального образования в публичных слушаниях (число участников на 1000 жителей)</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14:anchorId="436817DA" wp14:editId="0B67EB94">
                  <wp:extent cx="1144905" cy="492760"/>
                  <wp:effectExtent l="0" t="0" r="0" b="2540"/>
                  <wp:docPr id="7" name="Рисунок 7" descr="base_1_297356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7356_3279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4905" cy="4927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У</w:t>
            </w:r>
            <w:proofErr w:type="gramStart"/>
            <w:r w:rsidRPr="0002726B">
              <w:rPr>
                <w:rFonts w:ascii="Times New Roman" w:hAnsi="Times New Roman" w:cs="Times New Roman"/>
                <w:sz w:val="24"/>
                <w:szCs w:val="24"/>
                <w:vertAlign w:val="subscript"/>
              </w:rPr>
              <w:t>i</w:t>
            </w:r>
            <w:proofErr w:type="spellEnd"/>
            <w:proofErr w:type="gramEnd"/>
            <w:r w:rsidRPr="0002726B">
              <w:rPr>
                <w:rFonts w:ascii="Times New Roman" w:hAnsi="Times New Roman" w:cs="Times New Roman"/>
                <w:sz w:val="24"/>
                <w:szCs w:val="24"/>
              </w:rPr>
              <w:t xml:space="preserve"> - число участников i-</w:t>
            </w:r>
            <w:proofErr w:type="spellStart"/>
            <w:r w:rsidRPr="0002726B">
              <w:rPr>
                <w:rFonts w:ascii="Times New Roman" w:hAnsi="Times New Roman" w:cs="Times New Roman"/>
                <w:sz w:val="24"/>
                <w:szCs w:val="24"/>
              </w:rPr>
              <w:t>ых</w:t>
            </w:r>
            <w:proofErr w:type="spellEnd"/>
            <w:r w:rsidRPr="0002726B">
              <w:rPr>
                <w:rFonts w:ascii="Times New Roman" w:hAnsi="Times New Roman" w:cs="Times New Roman"/>
                <w:sz w:val="24"/>
                <w:szCs w:val="24"/>
              </w:rPr>
              <w:t xml:space="preserve"> публичных слушаний, состоявшихся в отчетном году (человек);</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N - общее количество публичных слушаний, проведенных в муниципальном образовании в отчетном году (единиц)</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9</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 xml:space="preserve">Участие главы муниципального образования (председателя представительного органа муниципального </w:t>
            </w:r>
            <w:r w:rsidRPr="0002726B">
              <w:rPr>
                <w:rFonts w:ascii="Times New Roman" w:hAnsi="Times New Roman" w:cs="Times New Roman"/>
                <w:sz w:val="24"/>
                <w:szCs w:val="24"/>
              </w:rPr>
              <w:lastRenderedPageBreak/>
              <w:t>образования) в публичных слушаниях (процентов)</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lastRenderedPageBreak/>
              <w:drawing>
                <wp:inline distT="0" distB="0" distL="0" distR="0" wp14:anchorId="2CC53707" wp14:editId="24DCCC1B">
                  <wp:extent cx="1256030" cy="461010"/>
                  <wp:effectExtent l="0" t="0" r="1270" b="0"/>
                  <wp:docPr id="6" name="Рисунок 6" descr="base_1_297356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7356_3279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6030" cy="46101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Пгл</w:t>
            </w:r>
            <w:proofErr w:type="spellEnd"/>
            <w:r w:rsidRPr="0002726B">
              <w:rPr>
                <w:rFonts w:ascii="Times New Roman" w:hAnsi="Times New Roman" w:cs="Times New Roman"/>
                <w:sz w:val="24"/>
                <w:szCs w:val="24"/>
              </w:rPr>
              <w:t xml:space="preserve"> - количество публичных слушаний, которые прошли с </w:t>
            </w:r>
            <w:r w:rsidRPr="0002726B">
              <w:rPr>
                <w:rFonts w:ascii="Times New Roman" w:hAnsi="Times New Roman" w:cs="Times New Roman"/>
                <w:sz w:val="24"/>
                <w:szCs w:val="24"/>
              </w:rPr>
              <w:lastRenderedPageBreak/>
              <w:t>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Публ</w:t>
            </w:r>
            <w:proofErr w:type="spellEnd"/>
            <w:r w:rsidRPr="0002726B">
              <w:rPr>
                <w:rFonts w:ascii="Times New Roman" w:hAnsi="Times New Roman" w:cs="Times New Roman"/>
                <w:sz w:val="24"/>
                <w:szCs w:val="24"/>
              </w:rPr>
              <w:t xml:space="preserve"> - количество публичных слушаний, состоявшихся в муниципальном образовании в отчетном году (единиц)</w:t>
            </w:r>
          </w:p>
        </w:tc>
      </w:tr>
      <w:tr w:rsidR="007B274F" w:rsidRPr="0002726B" w:rsidTr="00780E9B">
        <w:tc>
          <w:tcPr>
            <w:tcW w:w="52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lastRenderedPageBreak/>
              <w:t>10</w:t>
            </w:r>
          </w:p>
        </w:tc>
        <w:tc>
          <w:tcPr>
            <w:tcW w:w="2721" w:type="dxa"/>
            <w:vMerge w:val="restart"/>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14:anchorId="458EE300" wp14:editId="15A763E0">
                  <wp:extent cx="1415415" cy="461010"/>
                  <wp:effectExtent l="0" t="0" r="0" b="0"/>
                  <wp:docPr id="5" name="Рисунок 5" descr="base_1_297356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7356_3279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5415" cy="46101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c>
          <w:tcPr>
            <w:tcW w:w="523" w:type="dxa"/>
            <w:vMerge/>
          </w:tcPr>
          <w:p w:rsidR="007B274F" w:rsidRPr="0002726B" w:rsidRDefault="007B274F" w:rsidP="00780E9B"/>
        </w:tc>
        <w:tc>
          <w:tcPr>
            <w:tcW w:w="2721" w:type="dxa"/>
            <w:vMerge/>
          </w:tcPr>
          <w:p w:rsidR="007B274F" w:rsidRPr="0002726B" w:rsidRDefault="007B274F" w:rsidP="00780E9B"/>
        </w:tc>
        <w:tc>
          <w:tcPr>
            <w:tcW w:w="6457" w:type="dxa"/>
            <w:tcBorders>
              <w:top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proofErr w:type="gramStart"/>
            <w:r w:rsidRPr="0002726B">
              <w:rPr>
                <w:rFonts w:ascii="Times New Roman" w:hAnsi="Times New Roman" w:cs="Times New Roman"/>
                <w:sz w:val="24"/>
                <w:szCs w:val="24"/>
              </w:rPr>
              <w:t>Пр</w:t>
            </w:r>
            <w:proofErr w:type="spellEnd"/>
            <w:proofErr w:type="gramEnd"/>
            <w:r w:rsidRPr="0002726B">
              <w:rPr>
                <w:rFonts w:ascii="Times New Roman" w:hAnsi="Times New Roman" w:cs="Times New Roman"/>
                <w:sz w:val="24"/>
                <w:szCs w:val="24"/>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Сх</w:t>
            </w:r>
            <w:proofErr w:type="spellEnd"/>
            <w:r w:rsidRPr="0002726B">
              <w:rPr>
                <w:rFonts w:ascii="Times New Roman" w:hAnsi="Times New Roman" w:cs="Times New Roman"/>
                <w:sz w:val="24"/>
                <w:szCs w:val="24"/>
              </w:rPr>
              <w:t xml:space="preserve"> - количество сходов, собраний и конференций граждан, в которых приняли участие указанные должностные лица (единиц);</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7B274F" w:rsidRPr="0002726B" w:rsidTr="00780E9B">
        <w:tc>
          <w:tcPr>
            <w:tcW w:w="523" w:type="dxa"/>
            <w:vMerge w:val="restart"/>
            <w:tcBorders>
              <w:bottom w:val="nil"/>
            </w:tcBorders>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11</w:t>
            </w:r>
          </w:p>
        </w:tc>
        <w:tc>
          <w:tcPr>
            <w:tcW w:w="2721" w:type="dxa"/>
            <w:vMerge w:val="restart"/>
            <w:tcBorders>
              <w:bottom w:val="nil"/>
            </w:tcBorders>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14:anchorId="51AF38EE" wp14:editId="4A27D0E9">
                  <wp:extent cx="1677670" cy="492760"/>
                  <wp:effectExtent l="0" t="0" r="0" b="2540"/>
                  <wp:docPr id="4" name="Рисунок 4" descr="base_1_297356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7356_3279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7670" cy="49276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gramStart"/>
            <w:r w:rsidRPr="0002726B">
              <w:rPr>
                <w:rFonts w:ascii="Times New Roman" w:hAnsi="Times New Roman" w:cs="Times New Roman"/>
                <w:sz w:val="24"/>
                <w:szCs w:val="24"/>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02726B">
              <w:rPr>
                <w:rFonts w:ascii="Times New Roman" w:hAnsi="Times New Roman" w:cs="Times New Roman"/>
                <w:sz w:val="24"/>
                <w:szCs w:val="24"/>
              </w:rPr>
              <w:t xml:space="preserve">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proofErr w:type="gramStart"/>
            <w:r w:rsidRPr="0002726B">
              <w:rPr>
                <w:rFonts w:ascii="Times New Roman" w:hAnsi="Times New Roman" w:cs="Times New Roman"/>
                <w:sz w:val="24"/>
                <w:szCs w:val="24"/>
              </w:rPr>
              <w:t>Масс</w:t>
            </w:r>
            <w:r w:rsidRPr="0002726B">
              <w:rPr>
                <w:rFonts w:ascii="Times New Roman" w:hAnsi="Times New Roman" w:cs="Times New Roman"/>
                <w:sz w:val="24"/>
                <w:szCs w:val="24"/>
                <w:vertAlign w:val="subscript"/>
              </w:rPr>
              <w:t>i</w:t>
            </w:r>
            <w:proofErr w:type="spellEnd"/>
            <w:r w:rsidRPr="0002726B">
              <w:rPr>
                <w:rFonts w:ascii="Times New Roman" w:hAnsi="Times New Roman" w:cs="Times New Roman"/>
                <w:sz w:val="24"/>
                <w:szCs w:val="24"/>
              </w:rP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w:t>
            </w:r>
            <w:r w:rsidRPr="0002726B">
              <w:rPr>
                <w:rFonts w:ascii="Times New Roman" w:hAnsi="Times New Roman" w:cs="Times New Roman"/>
                <w:sz w:val="24"/>
                <w:szCs w:val="24"/>
              </w:rPr>
              <w:lastRenderedPageBreak/>
              <w:t>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rsidRPr="0002726B">
              <w:rPr>
                <w:rFonts w:ascii="Times New Roman" w:hAnsi="Times New Roman" w:cs="Times New Roman"/>
                <w:sz w:val="24"/>
                <w:szCs w:val="24"/>
              </w:rP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w:t>
            </w:r>
            <w:r>
              <w:rPr>
                <w:rFonts w:ascii="Times New Roman" w:hAnsi="Times New Roman" w:cs="Times New Roman"/>
                <w:sz w:val="24"/>
                <w:szCs w:val="24"/>
              </w:rPr>
              <w:t>«</w:t>
            </w:r>
            <w:r w:rsidRPr="0002726B">
              <w:rPr>
                <w:rFonts w:ascii="Times New Roman" w:hAnsi="Times New Roman" w:cs="Times New Roman"/>
                <w:sz w:val="24"/>
                <w:szCs w:val="24"/>
              </w:rPr>
              <w:t>Лучшая 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7B274F" w:rsidRPr="0002726B" w:rsidTr="00780E9B">
        <w:tblPrEx>
          <w:tblBorders>
            <w:insideH w:val="nil"/>
          </w:tblBorders>
        </w:tblPrEx>
        <w:tc>
          <w:tcPr>
            <w:tcW w:w="9701" w:type="dxa"/>
            <w:gridSpan w:val="3"/>
            <w:tcBorders>
              <w:top w:val="nil"/>
            </w:tcBorders>
          </w:tcPr>
          <w:p w:rsidR="007B274F" w:rsidRPr="0002726B" w:rsidRDefault="007B274F" w:rsidP="00780E9B">
            <w:pPr>
              <w:pStyle w:val="ConsPlusNormal"/>
              <w:rPr>
                <w:rFonts w:ascii="Times New Roman" w:hAnsi="Times New Roman" w:cs="Times New Roman"/>
                <w:sz w:val="24"/>
                <w:szCs w:val="24"/>
              </w:rPr>
            </w:pPr>
          </w:p>
        </w:tc>
      </w:tr>
      <w:tr w:rsidR="007B274F" w:rsidRPr="0002726B" w:rsidTr="00780E9B">
        <w:tc>
          <w:tcPr>
            <w:tcW w:w="523" w:type="dxa"/>
            <w:vMerge w:val="restart"/>
            <w:tcBorders>
              <w:bottom w:val="nil"/>
            </w:tcBorders>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12</w:t>
            </w:r>
          </w:p>
        </w:tc>
        <w:tc>
          <w:tcPr>
            <w:tcW w:w="2721" w:type="dxa"/>
            <w:vMerge w:val="restart"/>
            <w:tcBorders>
              <w:bottom w:val="nil"/>
            </w:tcBorders>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 xml:space="preserve">Эффективность официальных сайтов (единого портала) органов местного самоуправления в информационно-телекоммуникационной сети </w:t>
            </w:r>
            <w:r>
              <w:rPr>
                <w:rFonts w:ascii="Times New Roman" w:hAnsi="Times New Roman" w:cs="Times New Roman"/>
                <w:sz w:val="24"/>
                <w:szCs w:val="24"/>
              </w:rPr>
              <w:t>«</w:t>
            </w:r>
            <w:r w:rsidRPr="0002726B">
              <w:rPr>
                <w:rFonts w:ascii="Times New Roman" w:hAnsi="Times New Roman" w:cs="Times New Roman"/>
                <w:sz w:val="24"/>
                <w:szCs w:val="24"/>
              </w:rPr>
              <w:t>Интернет</w:t>
            </w:r>
            <w:r>
              <w:rPr>
                <w:rFonts w:ascii="Times New Roman" w:hAnsi="Times New Roman" w:cs="Times New Roman"/>
                <w:sz w:val="24"/>
                <w:szCs w:val="24"/>
              </w:rPr>
              <w:t>»</w:t>
            </w:r>
            <w:r w:rsidRPr="0002726B">
              <w:rPr>
                <w:rFonts w:ascii="Times New Roman" w:hAnsi="Times New Roman" w:cs="Times New Roman"/>
                <w:sz w:val="24"/>
                <w:szCs w:val="24"/>
              </w:rPr>
              <w:t xml:space="preserve"> (единиц)</w:t>
            </w:r>
          </w:p>
        </w:tc>
        <w:tc>
          <w:tcPr>
            <w:tcW w:w="6457" w:type="dxa"/>
            <w:tcBorders>
              <w:bottom w:val="nil"/>
            </w:tcBorders>
          </w:tcPr>
          <w:p w:rsidR="007B274F" w:rsidRPr="0002726B" w:rsidRDefault="007B274F" w:rsidP="00780E9B">
            <w:pPr>
              <w:pStyle w:val="ConsPlusNormal"/>
              <w:jc w:val="center"/>
              <w:rPr>
                <w:rFonts w:ascii="Times New Roman" w:hAnsi="Times New Roman" w:cs="Times New Roman"/>
                <w:sz w:val="24"/>
                <w:szCs w:val="24"/>
              </w:rPr>
            </w:pPr>
            <w:bookmarkStart w:id="4" w:name="P176"/>
            <w:bookmarkEnd w:id="4"/>
            <w:r>
              <w:rPr>
                <w:rFonts w:ascii="Times New Roman" w:hAnsi="Times New Roman" w:cs="Times New Roman"/>
                <w:noProof/>
                <w:position w:val="-25"/>
                <w:sz w:val="24"/>
                <w:szCs w:val="24"/>
              </w:rPr>
              <w:drawing>
                <wp:inline distT="0" distB="0" distL="0" distR="0" wp14:anchorId="74865B4D" wp14:editId="61697EF3">
                  <wp:extent cx="3021330" cy="461010"/>
                  <wp:effectExtent l="0" t="0" r="7620" b="0"/>
                  <wp:docPr id="3" name="Рисунок 3" descr="base_1_297356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7356_3279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1330" cy="461010"/>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Мас</w:t>
            </w:r>
            <w:proofErr w:type="spellEnd"/>
            <w:r w:rsidRPr="0002726B">
              <w:rPr>
                <w:rFonts w:ascii="Times New Roman" w:hAnsi="Times New Roman" w:cs="Times New Roman"/>
                <w:sz w:val="24"/>
                <w:szCs w:val="24"/>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Ма</w:t>
            </w:r>
            <w:proofErr w:type="spellEnd"/>
            <w:r w:rsidRPr="0002726B">
              <w:rPr>
                <w:rFonts w:ascii="Times New Roman" w:hAnsi="Times New Roman" w:cs="Times New Roman"/>
                <w:sz w:val="24"/>
                <w:szCs w:val="24"/>
              </w:rPr>
              <w:t xml:space="preserve"> - количество муниципальных правовых актов, принятых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7B274F" w:rsidRPr="0002726B" w:rsidRDefault="007B274F" w:rsidP="00780E9B">
            <w:pPr>
              <w:pStyle w:val="ConsPlusNormal"/>
              <w:ind w:firstLine="283"/>
              <w:rPr>
                <w:rFonts w:ascii="Times New Roman" w:hAnsi="Times New Roman" w:cs="Times New Roman"/>
                <w:sz w:val="24"/>
                <w:szCs w:val="24"/>
              </w:rPr>
            </w:pPr>
            <w:proofErr w:type="gramStart"/>
            <w:r w:rsidRPr="0002726B">
              <w:rPr>
                <w:rFonts w:ascii="Times New Roman" w:hAnsi="Times New Roman" w:cs="Times New Roman"/>
                <w:sz w:val="24"/>
                <w:szCs w:val="24"/>
              </w:rPr>
              <w:t>Ко</w:t>
            </w:r>
            <w:proofErr w:type="gramEnd"/>
            <w:r w:rsidRPr="0002726B">
              <w:rPr>
                <w:rFonts w:ascii="Times New Roman" w:hAnsi="Times New Roman" w:cs="Times New Roman"/>
                <w:sz w:val="24"/>
                <w:szCs w:val="24"/>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7B274F" w:rsidRPr="0002726B" w:rsidRDefault="007B274F" w:rsidP="00780E9B">
            <w:pPr>
              <w:pStyle w:val="ConsPlusNormal"/>
              <w:ind w:firstLine="283"/>
              <w:rPr>
                <w:rFonts w:ascii="Times New Roman" w:hAnsi="Times New Roman" w:cs="Times New Roman"/>
                <w:sz w:val="24"/>
                <w:szCs w:val="24"/>
              </w:rPr>
            </w:pPr>
            <w:proofErr w:type="gramStart"/>
            <w:r w:rsidRPr="0002726B">
              <w:rPr>
                <w:rFonts w:ascii="Times New Roman" w:hAnsi="Times New Roman" w:cs="Times New Roman"/>
                <w:sz w:val="24"/>
                <w:szCs w:val="24"/>
              </w:rPr>
              <w:t>Р</w:t>
            </w:r>
            <w:proofErr w:type="gramEnd"/>
            <w:r w:rsidRPr="0002726B">
              <w:rPr>
                <w:rFonts w:ascii="Times New Roman" w:hAnsi="Times New Roman" w:cs="Times New Roman"/>
                <w:sz w:val="24"/>
                <w:szCs w:val="24"/>
              </w:rP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2738125C" wp14:editId="2D252459">
                  <wp:extent cx="1654175" cy="469265"/>
                  <wp:effectExtent l="0" t="0" r="3175" b="6985"/>
                  <wp:docPr id="2" name="Рисунок 2" descr="base_1_297356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7356_3279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4175" cy="469265"/>
                          </a:xfrm>
                          <a:prstGeom prst="rect">
                            <a:avLst/>
                          </a:prstGeom>
                          <a:noFill/>
                          <a:ln>
                            <a:noFill/>
                          </a:ln>
                        </pic:spPr>
                      </pic:pic>
                    </a:graphicData>
                  </a:graphic>
                </wp:inline>
              </w:drawing>
            </w:r>
            <w:r w:rsidRPr="0002726B">
              <w:rPr>
                <w:rFonts w:ascii="Times New Roman" w:hAnsi="Times New Roman" w:cs="Times New Roman"/>
                <w:sz w:val="24"/>
                <w:szCs w:val="24"/>
              </w:rPr>
              <w:t>,</w:t>
            </w:r>
          </w:p>
        </w:tc>
      </w:tr>
      <w:tr w:rsidR="007B274F" w:rsidRPr="0002726B" w:rsidTr="00780E9B">
        <w:tblPrEx>
          <w:tblBorders>
            <w:insideH w:val="nil"/>
          </w:tblBorders>
        </w:tblPrEx>
        <w:tc>
          <w:tcPr>
            <w:tcW w:w="523" w:type="dxa"/>
            <w:vMerge/>
            <w:tcBorders>
              <w:bottom w:val="nil"/>
            </w:tcBorders>
          </w:tcPr>
          <w:p w:rsidR="007B274F" w:rsidRPr="0002726B" w:rsidRDefault="007B274F" w:rsidP="00780E9B"/>
        </w:tc>
        <w:tc>
          <w:tcPr>
            <w:tcW w:w="2721" w:type="dxa"/>
            <w:vMerge/>
            <w:tcBorders>
              <w:bottom w:val="nil"/>
            </w:tcBorders>
          </w:tcPr>
          <w:p w:rsidR="007B274F" w:rsidRPr="0002726B" w:rsidRDefault="007B274F" w:rsidP="00780E9B"/>
        </w:tc>
        <w:tc>
          <w:tcPr>
            <w:tcW w:w="6457" w:type="dxa"/>
            <w:tcBorders>
              <w:top w:val="nil"/>
              <w:bottom w:val="nil"/>
            </w:tcBorders>
          </w:tcPr>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80E9B">
            <w:pPr>
              <w:pStyle w:val="ConsPlusNormal"/>
              <w:ind w:firstLine="283"/>
              <w:rPr>
                <w:rFonts w:ascii="Times New Roman" w:hAnsi="Times New Roman" w:cs="Times New Roman"/>
                <w:sz w:val="24"/>
                <w:szCs w:val="24"/>
              </w:rPr>
            </w:pPr>
            <w:proofErr w:type="spellStart"/>
            <w:proofErr w:type="gramStart"/>
            <w:r w:rsidRPr="0002726B">
              <w:rPr>
                <w:rFonts w:ascii="Times New Roman" w:hAnsi="Times New Roman" w:cs="Times New Roman"/>
                <w:sz w:val="24"/>
                <w:szCs w:val="24"/>
              </w:rPr>
              <w:t>Кдом</w:t>
            </w:r>
            <w:proofErr w:type="spellEnd"/>
            <w:r w:rsidRPr="0002726B">
              <w:rPr>
                <w:rFonts w:ascii="Times New Roman" w:hAnsi="Times New Roman" w:cs="Times New Roman"/>
                <w:sz w:val="24"/>
                <w:szCs w:val="24"/>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7B274F" w:rsidRPr="0002726B" w:rsidRDefault="007B274F" w:rsidP="00780E9B">
            <w:pPr>
              <w:pStyle w:val="ConsPlusNormal"/>
              <w:ind w:firstLine="283"/>
              <w:rPr>
                <w:rFonts w:ascii="Times New Roman" w:hAnsi="Times New Roman" w:cs="Times New Roman"/>
                <w:sz w:val="24"/>
                <w:szCs w:val="24"/>
              </w:rPr>
            </w:pPr>
            <w:proofErr w:type="spellStart"/>
            <w:r w:rsidRPr="0002726B">
              <w:rPr>
                <w:rFonts w:ascii="Times New Roman" w:hAnsi="Times New Roman" w:cs="Times New Roman"/>
                <w:sz w:val="24"/>
                <w:szCs w:val="24"/>
              </w:rPr>
              <w:t>П</w:t>
            </w:r>
            <w:proofErr w:type="gramStart"/>
            <w:r w:rsidRPr="0002726B">
              <w:rPr>
                <w:rFonts w:ascii="Times New Roman" w:hAnsi="Times New Roman" w:cs="Times New Roman"/>
                <w:sz w:val="24"/>
                <w:szCs w:val="24"/>
                <w:vertAlign w:val="subscript"/>
              </w:rPr>
              <w:t>j</w:t>
            </w:r>
            <w:proofErr w:type="spellEnd"/>
            <w:proofErr w:type="gramEnd"/>
            <w:r w:rsidRPr="0002726B">
              <w:rPr>
                <w:rFonts w:ascii="Times New Roman" w:hAnsi="Times New Roman" w:cs="Times New Roman"/>
                <w:sz w:val="24"/>
                <w:szCs w:val="24"/>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02726B">
              <w:rPr>
                <w:rFonts w:ascii="Times New Roman" w:hAnsi="Times New Roman" w:cs="Times New Roman"/>
                <w:sz w:val="24"/>
                <w:szCs w:val="24"/>
              </w:rPr>
              <w:t>ый</w:t>
            </w:r>
            <w:proofErr w:type="spellEnd"/>
            <w:r w:rsidRPr="0002726B">
              <w:rPr>
                <w:rFonts w:ascii="Times New Roman" w:hAnsi="Times New Roman" w:cs="Times New Roman"/>
                <w:sz w:val="24"/>
                <w:szCs w:val="24"/>
              </w:rPr>
              <w:t xml:space="preserve"> день, определяемая с помощью бесплатных счетчиков посещаемости или иных инструментов веб-аналитики (единиц);</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L - равняется числу 7 при недельном периоде измерения и числу 2 - при измерениях в начале и конце недельного периода;</w:t>
            </w:r>
          </w:p>
          <w:p w:rsidR="007B274F" w:rsidRPr="0002726B" w:rsidRDefault="007B274F" w:rsidP="00780E9B">
            <w:pPr>
              <w:pStyle w:val="ConsPlusNormal"/>
              <w:ind w:firstLine="283"/>
              <w:rPr>
                <w:rFonts w:ascii="Times New Roman" w:hAnsi="Times New Roman" w:cs="Times New Roman"/>
                <w:sz w:val="24"/>
                <w:szCs w:val="24"/>
              </w:rPr>
            </w:pPr>
            <w:r w:rsidRPr="0002726B">
              <w:rPr>
                <w:rFonts w:ascii="Times New Roman" w:hAnsi="Times New Roman" w:cs="Times New Roman"/>
                <w:sz w:val="24"/>
                <w:szCs w:val="24"/>
              </w:rPr>
              <w:t>Y - продолжительность отчетного календарного года (дней)</w:t>
            </w:r>
          </w:p>
          <w:p w:rsidR="007B274F" w:rsidRPr="0002726B" w:rsidRDefault="007B274F" w:rsidP="00780E9B">
            <w:pPr>
              <w:pStyle w:val="ConsPlusNormal"/>
              <w:ind w:firstLine="283"/>
              <w:rPr>
                <w:rFonts w:ascii="Times New Roman" w:hAnsi="Times New Roman" w:cs="Times New Roman"/>
                <w:sz w:val="24"/>
                <w:szCs w:val="24"/>
              </w:rPr>
            </w:pPr>
            <w:proofErr w:type="gramStart"/>
            <w:r w:rsidRPr="0002726B">
              <w:rPr>
                <w:rFonts w:ascii="Times New Roman" w:hAnsi="Times New Roman" w:cs="Times New Roman"/>
                <w:sz w:val="24"/>
                <w:szCs w:val="24"/>
              </w:rP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roofErr w:type="gramEnd"/>
          </w:p>
        </w:tc>
      </w:tr>
      <w:tr w:rsidR="007B274F" w:rsidRPr="0002726B" w:rsidTr="00780E9B">
        <w:tblPrEx>
          <w:tblBorders>
            <w:insideH w:val="nil"/>
          </w:tblBorders>
        </w:tblPrEx>
        <w:trPr>
          <w:trHeight w:val="150"/>
        </w:trPr>
        <w:tc>
          <w:tcPr>
            <w:tcW w:w="9701" w:type="dxa"/>
            <w:gridSpan w:val="3"/>
            <w:tcBorders>
              <w:top w:val="nil"/>
            </w:tcBorders>
          </w:tcPr>
          <w:p w:rsidR="007B274F" w:rsidRPr="0002726B" w:rsidRDefault="007B274F" w:rsidP="00780E9B">
            <w:pPr>
              <w:pStyle w:val="ConsPlusNormal"/>
              <w:rPr>
                <w:rFonts w:ascii="Times New Roman" w:hAnsi="Times New Roman" w:cs="Times New Roman"/>
                <w:sz w:val="24"/>
                <w:szCs w:val="24"/>
              </w:rPr>
            </w:pPr>
          </w:p>
        </w:tc>
      </w:tr>
    </w:tbl>
    <w:p w:rsidR="007B274F" w:rsidRPr="0002726B" w:rsidRDefault="007B274F" w:rsidP="007B274F">
      <w:pPr>
        <w:sectPr w:rsidR="007B274F" w:rsidRPr="0002726B" w:rsidSect="009D0C65">
          <w:pgSz w:w="11905" w:h="16838"/>
          <w:pgMar w:top="1134" w:right="850" w:bottom="1134" w:left="1701" w:header="0" w:footer="0" w:gutter="0"/>
          <w:cols w:space="720"/>
          <w:docGrid w:linePitch="299"/>
        </w:sectPr>
      </w:pPr>
    </w:p>
    <w:p w:rsidR="007B274F" w:rsidRPr="00033B00" w:rsidRDefault="007B274F" w:rsidP="007B274F">
      <w:pPr>
        <w:jc w:val="right"/>
      </w:pPr>
      <w:r>
        <w:lastRenderedPageBreak/>
        <w:t>Приложение №</w:t>
      </w:r>
      <w:r w:rsidRPr="00033B00">
        <w:t xml:space="preserve"> 2</w:t>
      </w:r>
    </w:p>
    <w:p w:rsidR="007B274F" w:rsidRPr="00033B00" w:rsidRDefault="007B274F" w:rsidP="007B274F">
      <w:pPr>
        <w:jc w:val="right"/>
      </w:pPr>
      <w:r w:rsidRPr="00033B00">
        <w:t xml:space="preserve">к методике оценки </w:t>
      </w:r>
      <w:proofErr w:type="gramStart"/>
      <w:r w:rsidRPr="00033B00">
        <w:t>конкурсных</w:t>
      </w:r>
      <w:proofErr w:type="gramEnd"/>
    </w:p>
    <w:p w:rsidR="007B274F" w:rsidRPr="00033B00" w:rsidRDefault="007B274F" w:rsidP="007B274F">
      <w:pPr>
        <w:jc w:val="right"/>
      </w:pPr>
      <w:r w:rsidRPr="00033B00">
        <w:t>заявок муниципальных образований,</w:t>
      </w:r>
    </w:p>
    <w:p w:rsidR="007B274F" w:rsidRPr="00033B00" w:rsidRDefault="007B274F" w:rsidP="007B274F">
      <w:pPr>
        <w:jc w:val="right"/>
      </w:pPr>
      <w:proofErr w:type="gramStart"/>
      <w:r w:rsidRPr="00033B00">
        <w:t>представляемых</w:t>
      </w:r>
      <w:proofErr w:type="gramEnd"/>
      <w:r w:rsidRPr="00033B00">
        <w:t xml:space="preserve"> для участия</w:t>
      </w:r>
    </w:p>
    <w:p w:rsidR="007B274F" w:rsidRPr="00033B00" w:rsidRDefault="007B274F" w:rsidP="007B274F">
      <w:pPr>
        <w:jc w:val="right"/>
      </w:pPr>
      <w:r w:rsidRPr="00033B00">
        <w:t xml:space="preserve">во Всероссийском конкурсе </w:t>
      </w:r>
      <w:r>
        <w:t>«</w:t>
      </w:r>
      <w:proofErr w:type="gramStart"/>
      <w:r w:rsidRPr="00033B00">
        <w:t>Лучшая</w:t>
      </w:r>
      <w:proofErr w:type="gramEnd"/>
    </w:p>
    <w:p w:rsidR="007B274F" w:rsidRPr="00033B00" w:rsidRDefault="007B274F" w:rsidP="007B274F">
      <w:pPr>
        <w:jc w:val="right"/>
      </w:pPr>
      <w:r w:rsidRPr="00033B00">
        <w:t>муниципальная практика</w:t>
      </w:r>
      <w:r>
        <w:t>»</w:t>
      </w:r>
      <w:r w:rsidRPr="00033B00">
        <w:t xml:space="preserve"> по номинации</w:t>
      </w:r>
    </w:p>
    <w:p w:rsidR="007B274F" w:rsidRPr="00033B00" w:rsidRDefault="007B274F" w:rsidP="007B274F">
      <w:pPr>
        <w:jc w:val="right"/>
      </w:pPr>
      <w:r>
        <w:t>«</w:t>
      </w:r>
      <w:r w:rsidRPr="00033B00">
        <w:t xml:space="preserve">Обеспечение </w:t>
      </w:r>
      <w:proofErr w:type="gramStart"/>
      <w:r w:rsidRPr="00033B00">
        <w:t>эффективной</w:t>
      </w:r>
      <w:proofErr w:type="gramEnd"/>
      <w:r w:rsidRPr="00033B00">
        <w:t xml:space="preserve"> </w:t>
      </w:r>
      <w:r>
        <w:t>«</w:t>
      </w:r>
      <w:r w:rsidRPr="00033B00">
        <w:t>обратной</w:t>
      </w:r>
    </w:p>
    <w:p w:rsidR="007B274F" w:rsidRPr="00033B00" w:rsidRDefault="007B274F" w:rsidP="007B274F">
      <w:pPr>
        <w:jc w:val="right"/>
      </w:pPr>
      <w:r w:rsidRPr="00033B00">
        <w:t>связи</w:t>
      </w:r>
      <w:r>
        <w:t>»</w:t>
      </w:r>
      <w:r w:rsidRPr="00033B00">
        <w:t xml:space="preserve"> с жителями </w:t>
      </w:r>
      <w:proofErr w:type="gramStart"/>
      <w:r w:rsidRPr="00033B00">
        <w:t>муниципальных</w:t>
      </w:r>
      <w:proofErr w:type="gramEnd"/>
    </w:p>
    <w:p w:rsidR="007B274F" w:rsidRPr="00033B00" w:rsidRDefault="007B274F" w:rsidP="007B274F">
      <w:pPr>
        <w:jc w:val="right"/>
      </w:pPr>
      <w:r w:rsidRPr="00033B00">
        <w:t>образований, развитие территориального</w:t>
      </w:r>
    </w:p>
    <w:p w:rsidR="007B274F" w:rsidRPr="00033B00" w:rsidRDefault="007B274F" w:rsidP="007B274F">
      <w:pPr>
        <w:jc w:val="right"/>
      </w:pPr>
      <w:r w:rsidRPr="00033B00">
        <w:t>общественного самоуправления</w:t>
      </w:r>
    </w:p>
    <w:p w:rsidR="007B274F" w:rsidRPr="00033B00" w:rsidRDefault="007B274F" w:rsidP="007B274F">
      <w:pPr>
        <w:jc w:val="right"/>
      </w:pPr>
      <w:r w:rsidRPr="00033B00">
        <w:t>и привлечение граждан к осуществлению</w:t>
      </w:r>
    </w:p>
    <w:p w:rsidR="007B274F" w:rsidRPr="00033B00" w:rsidRDefault="007B274F" w:rsidP="007B274F">
      <w:pPr>
        <w:jc w:val="right"/>
      </w:pPr>
      <w:r w:rsidRPr="00033B00">
        <w:t>(участию в осуществлении) местного</w:t>
      </w:r>
    </w:p>
    <w:p w:rsidR="007B274F" w:rsidRPr="00033B00" w:rsidRDefault="007B274F" w:rsidP="007B274F">
      <w:pPr>
        <w:jc w:val="right"/>
      </w:pPr>
      <w:r w:rsidRPr="00033B00">
        <w:t>самоуправления в иных формах</w:t>
      </w:r>
      <w: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Title"/>
        <w:jc w:val="center"/>
        <w:rPr>
          <w:rFonts w:ascii="Times New Roman" w:hAnsi="Times New Roman" w:cs="Times New Roman"/>
          <w:sz w:val="24"/>
          <w:szCs w:val="24"/>
        </w:rPr>
      </w:pPr>
      <w:bookmarkStart w:id="5" w:name="P210"/>
      <w:bookmarkEnd w:id="5"/>
      <w:r w:rsidRPr="0002726B">
        <w:rPr>
          <w:rFonts w:ascii="Times New Roman" w:hAnsi="Times New Roman" w:cs="Times New Roman"/>
          <w:sz w:val="24"/>
          <w:szCs w:val="24"/>
        </w:rPr>
        <w:t>ПЕРЕЧЕНЬ</w:t>
      </w:r>
    </w:p>
    <w:p w:rsidR="007B274F" w:rsidRPr="0002726B" w:rsidRDefault="007B274F" w:rsidP="007B274F">
      <w:pPr>
        <w:pStyle w:val="ConsPlusTitle"/>
        <w:jc w:val="center"/>
        <w:rPr>
          <w:rFonts w:ascii="Times New Roman" w:hAnsi="Times New Roman" w:cs="Times New Roman"/>
          <w:sz w:val="24"/>
          <w:szCs w:val="24"/>
        </w:rPr>
      </w:pPr>
      <w:r w:rsidRPr="0002726B">
        <w:rPr>
          <w:rFonts w:ascii="Times New Roman" w:hAnsi="Times New Roman" w:cs="Times New Roman"/>
          <w:sz w:val="24"/>
          <w:szCs w:val="24"/>
        </w:rPr>
        <w:t>КРИТЕРИЕВ ДЛЯ КВАЛИФИКАЦИИ МУНИЦИПАЛЬНЫХ ОБРАЗОВАНИЙ,</w:t>
      </w:r>
    </w:p>
    <w:p w:rsidR="007B274F" w:rsidRPr="0002726B" w:rsidRDefault="007B274F" w:rsidP="007B274F">
      <w:pPr>
        <w:pStyle w:val="ConsPlusTitle"/>
        <w:jc w:val="center"/>
        <w:rPr>
          <w:rFonts w:ascii="Times New Roman" w:hAnsi="Times New Roman" w:cs="Times New Roman"/>
          <w:sz w:val="24"/>
          <w:szCs w:val="24"/>
        </w:rPr>
      </w:pPr>
      <w:proofErr w:type="gramStart"/>
      <w:r w:rsidRPr="0002726B">
        <w:rPr>
          <w:rFonts w:ascii="Times New Roman" w:hAnsi="Times New Roman" w:cs="Times New Roman"/>
          <w:sz w:val="24"/>
          <w:szCs w:val="24"/>
        </w:rPr>
        <w:t>СООТВЕТСТВИЕ</w:t>
      </w:r>
      <w:proofErr w:type="gramEnd"/>
      <w:r w:rsidRPr="0002726B">
        <w:rPr>
          <w:rFonts w:ascii="Times New Roman" w:hAnsi="Times New Roman" w:cs="Times New Roman"/>
          <w:sz w:val="24"/>
          <w:szCs w:val="24"/>
        </w:rPr>
        <w:t xml:space="preserve"> КОТОРЫМ ЯВЛЯЕТСЯ ПРЕДПОЧТИТЕЛЬНЫМ ДЛЯ УЧАСТИЯ</w:t>
      </w:r>
      <w:r>
        <w:rPr>
          <w:rFonts w:ascii="Times New Roman" w:hAnsi="Times New Roman" w:cs="Times New Roman"/>
          <w:sz w:val="24"/>
          <w:szCs w:val="24"/>
        </w:rPr>
        <w:t xml:space="preserve"> </w:t>
      </w:r>
      <w:r w:rsidRPr="0002726B">
        <w:rPr>
          <w:rFonts w:ascii="Times New Roman" w:hAnsi="Times New Roman" w:cs="Times New Roman"/>
          <w:sz w:val="24"/>
          <w:szCs w:val="24"/>
        </w:rPr>
        <w:t xml:space="preserve">В ФЕДЕРАЛЬНОМ ЭТАПЕ ВСЕРОССИЙСКОГО КОНКУРСА </w:t>
      </w:r>
      <w:r>
        <w:rPr>
          <w:rFonts w:ascii="Times New Roman" w:hAnsi="Times New Roman" w:cs="Times New Roman"/>
          <w:sz w:val="24"/>
          <w:szCs w:val="24"/>
        </w:rPr>
        <w:t>«</w:t>
      </w:r>
      <w:r w:rsidRPr="0002726B">
        <w:rPr>
          <w:rFonts w:ascii="Times New Roman" w:hAnsi="Times New Roman" w:cs="Times New Roman"/>
          <w:sz w:val="24"/>
          <w:szCs w:val="24"/>
        </w:rPr>
        <w:t>ЛУЧШАЯ</w:t>
      </w:r>
      <w:r>
        <w:rPr>
          <w:rFonts w:ascii="Times New Roman" w:hAnsi="Times New Roman" w:cs="Times New Roman"/>
          <w:sz w:val="24"/>
          <w:szCs w:val="24"/>
        </w:rPr>
        <w:t xml:space="preserve"> </w:t>
      </w:r>
      <w:r w:rsidRPr="0002726B">
        <w:rPr>
          <w:rFonts w:ascii="Times New Roman" w:hAnsi="Times New Roman" w:cs="Times New Roman"/>
          <w:sz w:val="24"/>
          <w:szCs w:val="24"/>
        </w:rPr>
        <w:t>МУНИЦИПАЛЬНАЯ ПРАКТИКА</w:t>
      </w:r>
      <w:r>
        <w:rPr>
          <w:rFonts w:ascii="Times New Roman" w:hAnsi="Times New Roman" w:cs="Times New Roman"/>
          <w:sz w:val="24"/>
          <w:szCs w:val="24"/>
        </w:rPr>
        <w:t>»</w:t>
      </w:r>
      <w:r w:rsidRPr="0002726B">
        <w:rPr>
          <w:rFonts w:ascii="Times New Roman" w:hAnsi="Times New Roman" w:cs="Times New Roman"/>
          <w:sz w:val="24"/>
          <w:szCs w:val="24"/>
        </w:rPr>
        <w:t xml:space="preserve"> ПО НОМИНАЦИИ </w:t>
      </w:r>
      <w:r>
        <w:rPr>
          <w:rFonts w:ascii="Times New Roman" w:hAnsi="Times New Roman" w:cs="Times New Roman"/>
          <w:sz w:val="24"/>
          <w:szCs w:val="24"/>
        </w:rPr>
        <w:t>«</w:t>
      </w:r>
      <w:r w:rsidRPr="0002726B">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02726B">
        <w:rPr>
          <w:rFonts w:ascii="Times New Roman" w:hAnsi="Times New Roman" w:cs="Times New Roman"/>
          <w:sz w:val="24"/>
          <w:szCs w:val="24"/>
        </w:rPr>
        <w:t xml:space="preserve">ЭФФЕКТИВНОЙ </w:t>
      </w:r>
      <w:r>
        <w:rPr>
          <w:rFonts w:ascii="Times New Roman" w:hAnsi="Times New Roman" w:cs="Times New Roman"/>
          <w:sz w:val="24"/>
          <w:szCs w:val="24"/>
        </w:rPr>
        <w:t>«</w:t>
      </w:r>
      <w:r w:rsidRPr="0002726B">
        <w:rPr>
          <w:rFonts w:ascii="Times New Roman" w:hAnsi="Times New Roman" w:cs="Times New Roman"/>
          <w:sz w:val="24"/>
          <w:szCs w:val="24"/>
        </w:rPr>
        <w:t>ОБРАТНОЙ СВЯЗИ</w:t>
      </w:r>
      <w:r>
        <w:rPr>
          <w:rFonts w:ascii="Times New Roman" w:hAnsi="Times New Roman" w:cs="Times New Roman"/>
          <w:sz w:val="24"/>
          <w:szCs w:val="24"/>
        </w:rPr>
        <w:t>»</w:t>
      </w:r>
      <w:r w:rsidRPr="0002726B">
        <w:rPr>
          <w:rFonts w:ascii="Times New Roman" w:hAnsi="Times New Roman" w:cs="Times New Roman"/>
          <w:sz w:val="24"/>
          <w:szCs w:val="24"/>
        </w:rPr>
        <w:t xml:space="preserve"> С ЖИТЕЛЯМИ МУНИЦИПАЛЬНЫХ</w:t>
      </w:r>
      <w:r>
        <w:rPr>
          <w:rFonts w:ascii="Times New Roman" w:hAnsi="Times New Roman" w:cs="Times New Roman"/>
          <w:sz w:val="24"/>
          <w:szCs w:val="24"/>
        </w:rPr>
        <w:t xml:space="preserve"> </w:t>
      </w:r>
      <w:r w:rsidRPr="0002726B">
        <w:rPr>
          <w:rFonts w:ascii="Times New Roman" w:hAnsi="Times New Roman" w:cs="Times New Roman"/>
          <w:sz w:val="24"/>
          <w:szCs w:val="24"/>
        </w:rPr>
        <w:t>ОБРАЗОВАНИЙ, РАЗВИТИЕ ТЕРРИТОРИАЛЬНОГО ОБЩЕСТВЕННОГО</w:t>
      </w:r>
      <w:r>
        <w:rPr>
          <w:rFonts w:ascii="Times New Roman" w:hAnsi="Times New Roman" w:cs="Times New Roman"/>
          <w:sz w:val="24"/>
          <w:szCs w:val="24"/>
        </w:rPr>
        <w:t xml:space="preserve"> </w:t>
      </w:r>
      <w:r w:rsidRPr="0002726B">
        <w:rPr>
          <w:rFonts w:ascii="Times New Roman" w:hAnsi="Times New Roman" w:cs="Times New Roman"/>
          <w:sz w:val="24"/>
          <w:szCs w:val="24"/>
        </w:rPr>
        <w:t>САМОУПРАВЛЕНИЯ И ПРИВЛЕЧЕНИЕ ГРАЖДАН К ОСУЩЕСТВЛЕНИЮ</w:t>
      </w:r>
      <w:r>
        <w:rPr>
          <w:rFonts w:ascii="Times New Roman" w:hAnsi="Times New Roman" w:cs="Times New Roman"/>
          <w:sz w:val="24"/>
          <w:szCs w:val="24"/>
        </w:rPr>
        <w:t xml:space="preserve"> </w:t>
      </w:r>
      <w:r w:rsidRPr="0002726B">
        <w:rPr>
          <w:rFonts w:ascii="Times New Roman" w:hAnsi="Times New Roman" w:cs="Times New Roman"/>
          <w:sz w:val="24"/>
          <w:szCs w:val="24"/>
        </w:rPr>
        <w:t>(УЧАСТИЮ В ОСУЩЕСТВЛЕНИИ) МЕСТНОГО САМОУПРАВЛЕНИЯ</w:t>
      </w:r>
      <w:r>
        <w:rPr>
          <w:rFonts w:ascii="Times New Roman" w:hAnsi="Times New Roman" w:cs="Times New Roman"/>
          <w:sz w:val="24"/>
          <w:szCs w:val="24"/>
        </w:rPr>
        <w:t xml:space="preserve"> </w:t>
      </w:r>
      <w:r w:rsidRPr="0002726B">
        <w:rPr>
          <w:rFonts w:ascii="Times New Roman" w:hAnsi="Times New Roman" w:cs="Times New Roman"/>
          <w:sz w:val="24"/>
          <w:szCs w:val="24"/>
        </w:rPr>
        <w:t>В ИНЫХ ФОРМАХ</w:t>
      </w:r>
      <w:r>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811"/>
        <w:gridCol w:w="1474"/>
        <w:gridCol w:w="1550"/>
        <w:gridCol w:w="1701"/>
      </w:tblGrid>
      <w:tr w:rsidR="007B274F" w:rsidRPr="0002726B" w:rsidTr="00780E9B">
        <w:tc>
          <w:tcPr>
            <w:tcW w:w="533"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N п/п</w:t>
            </w:r>
          </w:p>
        </w:tc>
        <w:tc>
          <w:tcPr>
            <w:tcW w:w="3811" w:type="dxa"/>
            <w:vMerge w:val="restart"/>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Критерий</w:t>
            </w:r>
          </w:p>
        </w:tc>
        <w:tc>
          <w:tcPr>
            <w:tcW w:w="4725" w:type="dxa"/>
            <w:gridSpan w:val="3"/>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Пороговое значение критерия</w:t>
            </w:r>
          </w:p>
        </w:tc>
      </w:tr>
      <w:tr w:rsidR="007B274F" w:rsidRPr="0002726B" w:rsidTr="00780E9B">
        <w:tc>
          <w:tcPr>
            <w:tcW w:w="533" w:type="dxa"/>
            <w:vMerge/>
          </w:tcPr>
          <w:p w:rsidR="007B274F" w:rsidRPr="0002726B" w:rsidRDefault="007B274F" w:rsidP="00780E9B"/>
        </w:tc>
        <w:tc>
          <w:tcPr>
            <w:tcW w:w="3811" w:type="dxa"/>
            <w:vMerge/>
          </w:tcPr>
          <w:p w:rsidR="007B274F" w:rsidRPr="0002726B" w:rsidRDefault="007B274F" w:rsidP="00780E9B"/>
        </w:tc>
        <w:tc>
          <w:tcPr>
            <w:tcW w:w="3024" w:type="dxa"/>
            <w:gridSpan w:val="2"/>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поселения</w:t>
            </w:r>
          </w:p>
        </w:tc>
        <w:tc>
          <w:tcPr>
            <w:tcW w:w="1701" w:type="dxa"/>
            <w:vMerge w:val="restart"/>
          </w:tcPr>
          <w:p w:rsidR="007B274F" w:rsidRPr="0002726B" w:rsidRDefault="007B274F" w:rsidP="00780E9B">
            <w:pPr>
              <w:pStyle w:val="ConsPlusNormal"/>
              <w:ind w:firstLine="0"/>
              <w:rPr>
                <w:rFonts w:ascii="Times New Roman" w:hAnsi="Times New Roman" w:cs="Times New Roman"/>
                <w:sz w:val="24"/>
                <w:szCs w:val="24"/>
              </w:rPr>
            </w:pPr>
            <w:proofErr w:type="gramStart"/>
            <w:r w:rsidRPr="0002726B">
              <w:rPr>
                <w:rFonts w:ascii="Times New Roman" w:hAnsi="Times New Roman" w:cs="Times New Roman"/>
                <w:sz w:val="24"/>
                <w:szCs w:val="24"/>
              </w:rPr>
              <w:t>городские</w:t>
            </w:r>
            <w:proofErr w:type="gramEnd"/>
            <w:r w:rsidRPr="0002726B">
              <w:rPr>
                <w:rFonts w:ascii="Times New Roman" w:hAnsi="Times New Roman" w:cs="Times New Roman"/>
                <w:sz w:val="24"/>
                <w:szCs w:val="24"/>
              </w:rPr>
              <w:t xml:space="preserve"> округа (городские округа с внутригородским делением)</w:t>
            </w:r>
          </w:p>
        </w:tc>
      </w:tr>
      <w:tr w:rsidR="007B274F" w:rsidRPr="0002726B" w:rsidTr="00780E9B">
        <w:tc>
          <w:tcPr>
            <w:tcW w:w="533" w:type="dxa"/>
            <w:vMerge/>
          </w:tcPr>
          <w:p w:rsidR="007B274F" w:rsidRPr="0002726B" w:rsidRDefault="007B274F" w:rsidP="00780E9B"/>
        </w:tc>
        <w:tc>
          <w:tcPr>
            <w:tcW w:w="3811" w:type="dxa"/>
            <w:vMerge/>
          </w:tcPr>
          <w:p w:rsidR="007B274F" w:rsidRPr="0002726B" w:rsidRDefault="007B274F" w:rsidP="00780E9B"/>
        </w:tc>
        <w:tc>
          <w:tcPr>
            <w:tcW w:w="1474" w:type="dxa"/>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сельские</w:t>
            </w:r>
          </w:p>
        </w:tc>
        <w:tc>
          <w:tcPr>
            <w:tcW w:w="1550" w:type="dxa"/>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городские</w:t>
            </w:r>
          </w:p>
        </w:tc>
        <w:tc>
          <w:tcPr>
            <w:tcW w:w="1701" w:type="dxa"/>
            <w:vMerge/>
          </w:tcPr>
          <w:p w:rsidR="007B274F" w:rsidRPr="0002726B" w:rsidRDefault="007B274F" w:rsidP="00780E9B"/>
        </w:tc>
      </w:tr>
      <w:tr w:rsidR="007B274F" w:rsidRPr="0002726B" w:rsidTr="00780E9B">
        <w:tc>
          <w:tcPr>
            <w:tcW w:w="53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w:t>
            </w:r>
          </w:p>
        </w:tc>
        <w:tc>
          <w:tcPr>
            <w:tcW w:w="3811"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2</w:t>
            </w:r>
          </w:p>
        </w:tc>
        <w:tc>
          <w:tcPr>
            <w:tcW w:w="1474"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3</w:t>
            </w:r>
          </w:p>
        </w:tc>
        <w:tc>
          <w:tcPr>
            <w:tcW w:w="1550"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4</w:t>
            </w:r>
          </w:p>
        </w:tc>
        <w:tc>
          <w:tcPr>
            <w:tcW w:w="1701"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5</w:t>
            </w:r>
          </w:p>
        </w:tc>
      </w:tr>
      <w:tr w:rsidR="007B274F" w:rsidRPr="0002726B" w:rsidTr="00780E9B">
        <w:tc>
          <w:tcPr>
            <w:tcW w:w="53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1</w:t>
            </w:r>
          </w:p>
        </w:tc>
        <w:tc>
          <w:tcPr>
            <w:tcW w:w="3811" w:type="dxa"/>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Количество зарегистрированных преступлений (единиц на 1000 жителей)</w:t>
            </w:r>
          </w:p>
        </w:tc>
        <w:tc>
          <w:tcPr>
            <w:tcW w:w="1474"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ниже среднего по субъекту Российской Федерации</w:t>
            </w:r>
          </w:p>
        </w:tc>
        <w:tc>
          <w:tcPr>
            <w:tcW w:w="1550"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ниже среднего по субъекту Российской Федерации</w:t>
            </w:r>
          </w:p>
        </w:tc>
        <w:tc>
          <w:tcPr>
            <w:tcW w:w="1701"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ниже среднего по субъекту Российской Федерации</w:t>
            </w:r>
          </w:p>
        </w:tc>
      </w:tr>
      <w:tr w:rsidR="007B274F" w:rsidRPr="0002726B" w:rsidTr="00780E9B">
        <w:tc>
          <w:tcPr>
            <w:tcW w:w="53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2</w:t>
            </w:r>
          </w:p>
        </w:tc>
        <w:tc>
          <w:tcPr>
            <w:tcW w:w="3811" w:type="dxa"/>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02726B">
              <w:rPr>
                <w:rFonts w:ascii="Times New Roman" w:hAnsi="Times New Roman" w:cs="Times New Roman"/>
                <w:sz w:val="24"/>
                <w:szCs w:val="24"/>
              </w:rPr>
              <w:lastRenderedPageBreak/>
              <w:t>местного значения (процентов)</w:t>
            </w:r>
          </w:p>
        </w:tc>
        <w:tc>
          <w:tcPr>
            <w:tcW w:w="1474"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lastRenderedPageBreak/>
              <w:t>&lt; 60</w:t>
            </w:r>
          </w:p>
        </w:tc>
        <w:tc>
          <w:tcPr>
            <w:tcW w:w="1550"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&lt; 55</w:t>
            </w:r>
          </w:p>
        </w:tc>
        <w:tc>
          <w:tcPr>
            <w:tcW w:w="1701"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&lt; 50</w:t>
            </w:r>
          </w:p>
        </w:tc>
      </w:tr>
      <w:tr w:rsidR="007B274F" w:rsidRPr="0002726B" w:rsidTr="00780E9B">
        <w:tc>
          <w:tcPr>
            <w:tcW w:w="533" w:type="dxa"/>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lastRenderedPageBreak/>
              <w:t>3</w:t>
            </w:r>
          </w:p>
        </w:tc>
        <w:tc>
          <w:tcPr>
            <w:tcW w:w="3811" w:type="dxa"/>
          </w:tcPr>
          <w:p w:rsidR="007B274F" w:rsidRPr="0002726B" w:rsidRDefault="007B274F" w:rsidP="00780E9B">
            <w:pPr>
              <w:pStyle w:val="ConsPlusNormal"/>
              <w:ind w:firstLine="0"/>
              <w:rPr>
                <w:rFonts w:ascii="Times New Roman" w:hAnsi="Times New Roman" w:cs="Times New Roman"/>
                <w:sz w:val="24"/>
                <w:szCs w:val="24"/>
              </w:rPr>
            </w:pPr>
            <w:r w:rsidRPr="0002726B">
              <w:rPr>
                <w:rFonts w:ascii="Times New Roman" w:hAnsi="Times New Roman" w:cs="Times New Roman"/>
                <w:sz w:val="24"/>
                <w:szCs w:val="24"/>
              </w:rPr>
              <w:t xml:space="preserve">Удовлетворенность населения жилищно-коммунальными услугами (процентов от числа опрошенных) </w:t>
            </w:r>
            <w:hyperlink w:anchor="P250" w:history="1">
              <w:r w:rsidRPr="0002726B">
                <w:rPr>
                  <w:rFonts w:ascii="Times New Roman" w:hAnsi="Times New Roman" w:cs="Times New Roman"/>
                  <w:sz w:val="24"/>
                  <w:szCs w:val="24"/>
                </w:rPr>
                <w:t>&lt;*&gt;</w:t>
              </w:r>
            </w:hyperlink>
          </w:p>
        </w:tc>
        <w:tc>
          <w:tcPr>
            <w:tcW w:w="1474"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w:t>
            </w:r>
          </w:p>
        </w:tc>
        <w:tc>
          <w:tcPr>
            <w:tcW w:w="1550"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&gt; 20</w:t>
            </w:r>
          </w:p>
        </w:tc>
        <w:tc>
          <w:tcPr>
            <w:tcW w:w="1701" w:type="dxa"/>
            <w:vAlign w:val="center"/>
          </w:tcPr>
          <w:p w:rsidR="007B274F" w:rsidRPr="0002726B" w:rsidRDefault="007B274F" w:rsidP="00780E9B">
            <w:pPr>
              <w:pStyle w:val="ConsPlusNormal"/>
              <w:jc w:val="center"/>
              <w:rPr>
                <w:rFonts w:ascii="Times New Roman" w:hAnsi="Times New Roman" w:cs="Times New Roman"/>
                <w:sz w:val="24"/>
                <w:szCs w:val="24"/>
              </w:rPr>
            </w:pPr>
            <w:r w:rsidRPr="0002726B">
              <w:rPr>
                <w:rFonts w:ascii="Times New Roman" w:hAnsi="Times New Roman" w:cs="Times New Roman"/>
                <w:sz w:val="24"/>
                <w:szCs w:val="24"/>
              </w:rPr>
              <w:t>&gt; 20</w:t>
            </w:r>
          </w:p>
        </w:tc>
      </w:tr>
    </w:tbl>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w:t>
      </w:r>
    </w:p>
    <w:p w:rsidR="007B274F" w:rsidRPr="0002726B" w:rsidRDefault="007B274F" w:rsidP="007B274F">
      <w:pPr>
        <w:pStyle w:val="ConsPlusNormal"/>
        <w:spacing w:before="220"/>
        <w:ind w:firstLine="540"/>
        <w:rPr>
          <w:rFonts w:ascii="Times New Roman" w:hAnsi="Times New Roman" w:cs="Times New Roman"/>
          <w:sz w:val="24"/>
          <w:szCs w:val="24"/>
        </w:rPr>
      </w:pPr>
      <w:bookmarkStart w:id="6" w:name="P250"/>
      <w:bookmarkEnd w:id="6"/>
      <w:proofErr w:type="gramStart"/>
      <w:r w:rsidRPr="0002726B">
        <w:rPr>
          <w:rFonts w:ascii="Times New Roman" w:hAnsi="Times New Roman" w:cs="Times New Roman"/>
          <w:sz w:val="24"/>
          <w:szCs w:val="24"/>
        </w:rPr>
        <w:t xml:space="preserve">&lt;*&gt; </w:t>
      </w:r>
      <w:hyperlink r:id="rId24" w:history="1">
        <w:r w:rsidRPr="0002726B">
          <w:rPr>
            <w:rFonts w:ascii="Times New Roman" w:hAnsi="Times New Roman" w:cs="Times New Roman"/>
            <w:sz w:val="24"/>
            <w:szCs w:val="24"/>
          </w:rPr>
          <w:t>Критерии</w:t>
        </w:r>
      </w:hyperlink>
      <w:r w:rsidRPr="0002726B">
        <w:rPr>
          <w:rFonts w:ascii="Times New Roman" w:hAnsi="Times New Roman" w:cs="Times New Roman"/>
          <w:sz w:val="24"/>
          <w:szCs w:val="24"/>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w:t>
      </w:r>
      <w:r>
        <w:rPr>
          <w:rFonts w:ascii="Times New Roman" w:hAnsi="Times New Roman" w:cs="Times New Roman"/>
          <w:sz w:val="24"/>
          <w:szCs w:val="24"/>
        </w:rPr>
        <w:t xml:space="preserve">едерации от 17 декабря 2012 № </w:t>
      </w:r>
      <w:r w:rsidRPr="0002726B">
        <w:rPr>
          <w:rFonts w:ascii="Times New Roman" w:hAnsi="Times New Roman" w:cs="Times New Roman"/>
          <w:sz w:val="24"/>
          <w:szCs w:val="24"/>
        </w:rPr>
        <w:t xml:space="preserve"> 1317 </w:t>
      </w:r>
      <w:r>
        <w:rPr>
          <w:rFonts w:ascii="Times New Roman" w:hAnsi="Times New Roman" w:cs="Times New Roman"/>
          <w:sz w:val="24"/>
          <w:szCs w:val="24"/>
        </w:rPr>
        <w:t>«</w:t>
      </w:r>
      <w:r w:rsidRPr="0002726B">
        <w:rPr>
          <w:rFonts w:ascii="Times New Roman" w:hAnsi="Times New Roman" w:cs="Times New Roman"/>
          <w:sz w:val="24"/>
          <w:szCs w:val="24"/>
        </w:rPr>
        <w:t xml:space="preserve">О мерах по реализации Указа Президента Российской </w:t>
      </w:r>
      <w:r>
        <w:rPr>
          <w:rFonts w:ascii="Times New Roman" w:hAnsi="Times New Roman" w:cs="Times New Roman"/>
          <w:sz w:val="24"/>
          <w:szCs w:val="24"/>
        </w:rPr>
        <w:t>Федерации от</w:t>
      </w:r>
      <w:proofErr w:type="gramEnd"/>
      <w:r>
        <w:rPr>
          <w:rFonts w:ascii="Times New Roman" w:hAnsi="Times New Roman" w:cs="Times New Roman"/>
          <w:sz w:val="24"/>
          <w:szCs w:val="24"/>
        </w:rPr>
        <w:t xml:space="preserve"> 28 апреля 2008 г. №</w:t>
      </w:r>
      <w:r w:rsidRPr="0002726B">
        <w:rPr>
          <w:rFonts w:ascii="Times New Roman" w:hAnsi="Times New Roman" w:cs="Times New Roman"/>
          <w:sz w:val="24"/>
          <w:szCs w:val="24"/>
        </w:rPr>
        <w:t xml:space="preserve"> 607 </w:t>
      </w:r>
      <w:r>
        <w:rPr>
          <w:rFonts w:ascii="Times New Roman" w:hAnsi="Times New Roman" w:cs="Times New Roman"/>
          <w:sz w:val="24"/>
          <w:szCs w:val="24"/>
        </w:rPr>
        <w:t>«</w:t>
      </w:r>
      <w:r w:rsidRPr="0002726B">
        <w:rPr>
          <w:rFonts w:ascii="Times New Roman" w:hAnsi="Times New Roman" w:cs="Times New Roman"/>
          <w:sz w:val="24"/>
          <w:szCs w:val="24"/>
        </w:rPr>
        <w:t xml:space="preserve">Об оценке </w:t>
      </w:r>
      <w:proofErr w:type="gramStart"/>
      <w:r w:rsidRPr="0002726B">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02726B">
        <w:rPr>
          <w:rFonts w:ascii="Times New Roman" w:hAnsi="Times New Roman" w:cs="Times New Roman"/>
          <w:sz w:val="24"/>
          <w:szCs w:val="24"/>
        </w:rPr>
        <w:t xml:space="preserve"> и муниципальных районов</w:t>
      </w:r>
      <w:r>
        <w:rPr>
          <w:rFonts w:ascii="Times New Roman" w:hAnsi="Times New Roman" w:cs="Times New Roman"/>
          <w:sz w:val="24"/>
          <w:szCs w:val="24"/>
        </w:rPr>
        <w:t>»</w:t>
      </w:r>
      <w:r w:rsidRPr="0002726B">
        <w:rPr>
          <w:rFonts w:ascii="Times New Roman" w:hAnsi="Times New Roman" w:cs="Times New Roman"/>
          <w:sz w:val="24"/>
          <w:szCs w:val="24"/>
        </w:rPr>
        <w:t xml:space="preserve"> и подпункта </w:t>
      </w:r>
      <w:r>
        <w:rPr>
          <w:rFonts w:ascii="Times New Roman" w:hAnsi="Times New Roman" w:cs="Times New Roman"/>
          <w:sz w:val="24"/>
          <w:szCs w:val="24"/>
        </w:rPr>
        <w:t>«</w:t>
      </w:r>
      <w:r w:rsidRPr="0002726B">
        <w:rPr>
          <w:rFonts w:ascii="Times New Roman" w:hAnsi="Times New Roman" w:cs="Times New Roman"/>
          <w:sz w:val="24"/>
          <w:szCs w:val="24"/>
        </w:rPr>
        <w:t>и</w:t>
      </w:r>
      <w:r>
        <w:rPr>
          <w:rFonts w:ascii="Times New Roman" w:hAnsi="Times New Roman" w:cs="Times New Roman"/>
          <w:sz w:val="24"/>
          <w:szCs w:val="24"/>
        </w:rPr>
        <w:t>»</w:t>
      </w:r>
      <w:r w:rsidRPr="0002726B">
        <w:rPr>
          <w:rFonts w:ascii="Times New Roman" w:hAnsi="Times New Roman" w:cs="Times New Roman"/>
          <w:sz w:val="24"/>
          <w:szCs w:val="24"/>
        </w:rPr>
        <w:t xml:space="preserve"> пункта 2 Указа Президента Российс</w:t>
      </w:r>
      <w:r>
        <w:rPr>
          <w:rFonts w:ascii="Times New Roman" w:hAnsi="Times New Roman" w:cs="Times New Roman"/>
          <w:sz w:val="24"/>
          <w:szCs w:val="24"/>
        </w:rPr>
        <w:t>кой Федерации от 7 мая 2012 г. №</w:t>
      </w:r>
      <w:r w:rsidRPr="0002726B">
        <w:rPr>
          <w:rFonts w:ascii="Times New Roman" w:hAnsi="Times New Roman" w:cs="Times New Roman"/>
          <w:sz w:val="24"/>
          <w:szCs w:val="24"/>
        </w:rPr>
        <w:t xml:space="preserve"> 601 </w:t>
      </w:r>
      <w:r>
        <w:rPr>
          <w:rFonts w:ascii="Times New Roman" w:hAnsi="Times New Roman" w:cs="Times New Roman"/>
          <w:sz w:val="24"/>
          <w:szCs w:val="24"/>
        </w:rPr>
        <w:t>«</w:t>
      </w:r>
      <w:r w:rsidRPr="0002726B">
        <w:rPr>
          <w:rFonts w:ascii="Times New Roman" w:hAnsi="Times New Roman" w:cs="Times New Roman"/>
          <w:sz w:val="24"/>
          <w:szCs w:val="24"/>
        </w:rPr>
        <w:t>Об основных направлениях совершенствования системы государственного управления</w:t>
      </w:r>
      <w:r>
        <w:rPr>
          <w:rFonts w:ascii="Times New Roman" w:hAnsi="Times New Roman" w:cs="Times New Roman"/>
          <w:sz w:val="24"/>
          <w:szCs w:val="24"/>
        </w:rPr>
        <w:t>»</w:t>
      </w:r>
      <w:r w:rsidRPr="0002726B">
        <w:rPr>
          <w:rFonts w:ascii="Times New Roman" w:hAnsi="Times New Roman" w:cs="Times New Roman"/>
          <w:sz w:val="24"/>
          <w:szCs w:val="24"/>
        </w:rPr>
        <w:t>.</w:t>
      </w:r>
    </w:p>
    <w:p w:rsidR="007B274F" w:rsidRPr="0002726B" w:rsidRDefault="007B274F" w:rsidP="007B274F">
      <w:pPr>
        <w:pStyle w:val="ConsPlusNormal"/>
        <w:spacing w:before="220"/>
        <w:ind w:firstLine="540"/>
        <w:rPr>
          <w:rFonts w:ascii="Times New Roman" w:hAnsi="Times New Roman" w:cs="Times New Roman"/>
          <w:sz w:val="24"/>
          <w:szCs w:val="24"/>
        </w:rPr>
      </w:pPr>
      <w:r w:rsidRPr="0002726B">
        <w:rPr>
          <w:rFonts w:ascii="Times New Roman" w:hAnsi="Times New Roman" w:cs="Times New Roman"/>
          <w:sz w:val="24"/>
          <w:szCs w:val="24"/>
        </w:rPr>
        <w:t xml:space="preserve">В </w:t>
      </w:r>
      <w:proofErr w:type="gramStart"/>
      <w:r w:rsidRPr="0002726B">
        <w:rPr>
          <w:rFonts w:ascii="Times New Roman" w:hAnsi="Times New Roman" w:cs="Times New Roman"/>
          <w:sz w:val="24"/>
          <w:szCs w:val="24"/>
        </w:rPr>
        <w:t>случае</w:t>
      </w:r>
      <w:proofErr w:type="gramEnd"/>
      <w:r w:rsidRPr="0002726B">
        <w:rPr>
          <w:rFonts w:ascii="Times New Roman" w:hAnsi="Times New Roman" w:cs="Times New Roman"/>
          <w:sz w:val="24"/>
          <w:szCs w:val="24"/>
        </w:rPr>
        <w:t xml:space="preserve">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jc w:val="center"/>
        <w:rPr>
          <w:rFonts w:ascii="Times New Roman" w:hAnsi="Times New Roman" w:cs="Times New Roman"/>
          <w:sz w:val="24"/>
          <w:szCs w:val="24"/>
        </w:rPr>
      </w:pPr>
      <w:r>
        <w:rPr>
          <w:rFonts w:ascii="Times New Roman" w:hAnsi="Times New Roman" w:cs="Times New Roman"/>
          <w:noProof/>
          <w:position w:val="-22"/>
          <w:sz w:val="24"/>
          <w:szCs w:val="24"/>
        </w:rPr>
        <w:drawing>
          <wp:inline distT="0" distB="0" distL="0" distR="0" wp14:anchorId="04F02468" wp14:editId="0BB1547E">
            <wp:extent cx="1327785" cy="429260"/>
            <wp:effectExtent l="0" t="0" r="5715" b="8890"/>
            <wp:docPr id="1" name="Рисунок 1" descr="base_1_297356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7356_3279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7785" cy="429260"/>
                    </a:xfrm>
                    <a:prstGeom prst="rect">
                      <a:avLst/>
                    </a:prstGeom>
                    <a:noFill/>
                    <a:ln>
                      <a:noFill/>
                    </a:ln>
                  </pic:spPr>
                </pic:pic>
              </a:graphicData>
            </a:graphic>
          </wp:inline>
        </w:drawing>
      </w:r>
      <w:r w:rsidRPr="0002726B">
        <w:rPr>
          <w:rFonts w:ascii="Times New Roman" w:hAnsi="Times New Roman" w:cs="Times New Roman"/>
          <w:sz w:val="24"/>
          <w:szCs w:val="24"/>
        </w:rPr>
        <w:t>,</w:t>
      </w:r>
    </w:p>
    <w:p w:rsidR="007B274F" w:rsidRPr="0002726B" w:rsidRDefault="007B274F" w:rsidP="007B274F">
      <w:pPr>
        <w:pStyle w:val="ConsPlusNormal"/>
        <w:rPr>
          <w:rFonts w:ascii="Times New Roman" w:hAnsi="Times New Roman" w:cs="Times New Roman"/>
          <w:sz w:val="24"/>
          <w:szCs w:val="24"/>
        </w:rPr>
      </w:pPr>
    </w:p>
    <w:p w:rsidR="007B274F" w:rsidRPr="0002726B" w:rsidRDefault="007B274F" w:rsidP="007B274F">
      <w:pPr>
        <w:pStyle w:val="ConsPlusNormal"/>
        <w:ind w:firstLine="540"/>
        <w:rPr>
          <w:rFonts w:ascii="Times New Roman" w:hAnsi="Times New Roman" w:cs="Times New Roman"/>
          <w:sz w:val="24"/>
          <w:szCs w:val="24"/>
        </w:rPr>
      </w:pPr>
      <w:r w:rsidRPr="0002726B">
        <w:rPr>
          <w:rFonts w:ascii="Times New Roman" w:hAnsi="Times New Roman" w:cs="Times New Roman"/>
          <w:sz w:val="24"/>
          <w:szCs w:val="24"/>
        </w:rPr>
        <w:t>где:</w:t>
      </w:r>
    </w:p>
    <w:p w:rsidR="007B274F" w:rsidRPr="0002726B" w:rsidRDefault="007B274F" w:rsidP="007B274F">
      <w:pPr>
        <w:pStyle w:val="ConsPlusNormal"/>
        <w:spacing w:before="220"/>
        <w:ind w:firstLine="540"/>
        <w:rPr>
          <w:rFonts w:ascii="Times New Roman" w:hAnsi="Times New Roman" w:cs="Times New Roman"/>
          <w:sz w:val="24"/>
          <w:szCs w:val="24"/>
        </w:rPr>
      </w:pPr>
      <w:proofErr w:type="gramStart"/>
      <w:r w:rsidRPr="0002726B">
        <w:rPr>
          <w:rFonts w:ascii="Times New Roman" w:hAnsi="Times New Roman" w:cs="Times New Roman"/>
          <w:sz w:val="24"/>
          <w:szCs w:val="24"/>
        </w:rP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rsidRPr="0002726B">
        <w:rPr>
          <w:rFonts w:ascii="Times New Roman" w:hAnsi="Times New Roman" w:cs="Times New Roman"/>
          <w:sz w:val="24"/>
          <w:szCs w:val="24"/>
        </w:rP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7B274F" w:rsidRPr="00227481" w:rsidRDefault="007B274F" w:rsidP="007B274F">
      <w:pPr>
        <w:pStyle w:val="ConsPlusNormal"/>
        <w:spacing w:before="220"/>
        <w:ind w:firstLine="540"/>
        <w:rPr>
          <w:rFonts w:eastAsia="SimSun"/>
          <w:lang w:eastAsia="zh-CN"/>
        </w:rPr>
      </w:pPr>
      <w:r w:rsidRPr="0002726B">
        <w:rPr>
          <w:rFonts w:ascii="Times New Roman" w:hAnsi="Times New Roman" w:cs="Times New Roman"/>
          <w:sz w:val="24"/>
          <w:szCs w:val="24"/>
        </w:rPr>
        <w:t>n - равняется числу показателей, используемых в числителе формулы.</w:t>
      </w:r>
    </w:p>
    <w:p w:rsidR="000D2503" w:rsidRDefault="000D2503">
      <w:bookmarkStart w:id="7" w:name="_GoBack"/>
      <w:bookmarkEnd w:id="7"/>
    </w:p>
    <w:sectPr w:rsidR="000D2503" w:rsidSect="003177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4F"/>
    <w:rsid w:val="000451B4"/>
    <w:rsid w:val="00090E2C"/>
    <w:rsid w:val="000D2503"/>
    <w:rsid w:val="007B274F"/>
    <w:rsid w:val="009F42D0"/>
    <w:rsid w:val="00A807D0"/>
    <w:rsid w:val="00CB436B"/>
    <w:rsid w:val="00D9767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74F"/>
    <w:pPr>
      <w:widowControl w:val="0"/>
      <w:autoSpaceDE w:val="0"/>
      <w:autoSpaceDN w:val="0"/>
      <w:adjustRightInd w:val="0"/>
      <w:spacing w:line="240" w:lineRule="auto"/>
      <w:ind w:firstLine="720"/>
      <w:jc w:val="both"/>
    </w:pPr>
    <w:rPr>
      <w:rFonts w:ascii="Arial" w:eastAsia="Calibri" w:hAnsi="Arial" w:cs="Arial"/>
      <w:sz w:val="20"/>
      <w:szCs w:val="20"/>
      <w:lang w:eastAsia="ru-RU"/>
    </w:rPr>
  </w:style>
  <w:style w:type="paragraph" w:customStyle="1" w:styleId="ConsPlusTitle">
    <w:name w:val="ConsPlusTitle"/>
    <w:rsid w:val="007B274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B274F"/>
    <w:rPr>
      <w:rFonts w:ascii="Tahoma" w:hAnsi="Tahoma" w:cs="Tahoma"/>
      <w:sz w:val="16"/>
      <w:szCs w:val="16"/>
    </w:rPr>
  </w:style>
  <w:style w:type="character" w:customStyle="1" w:styleId="a4">
    <w:name w:val="Текст выноски Знак"/>
    <w:basedOn w:val="a0"/>
    <w:link w:val="a3"/>
    <w:uiPriority w:val="99"/>
    <w:semiHidden/>
    <w:rsid w:val="007B27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74F"/>
    <w:pPr>
      <w:widowControl w:val="0"/>
      <w:autoSpaceDE w:val="0"/>
      <w:autoSpaceDN w:val="0"/>
      <w:adjustRightInd w:val="0"/>
      <w:spacing w:line="240" w:lineRule="auto"/>
      <w:ind w:firstLine="720"/>
      <w:jc w:val="both"/>
    </w:pPr>
    <w:rPr>
      <w:rFonts w:ascii="Arial" w:eastAsia="Calibri" w:hAnsi="Arial" w:cs="Arial"/>
      <w:sz w:val="20"/>
      <w:szCs w:val="20"/>
      <w:lang w:eastAsia="ru-RU"/>
    </w:rPr>
  </w:style>
  <w:style w:type="paragraph" w:customStyle="1" w:styleId="ConsPlusTitle">
    <w:name w:val="ConsPlusTitle"/>
    <w:rsid w:val="007B274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B274F"/>
    <w:rPr>
      <w:rFonts w:ascii="Tahoma" w:hAnsi="Tahoma" w:cs="Tahoma"/>
      <w:sz w:val="16"/>
      <w:szCs w:val="16"/>
    </w:rPr>
  </w:style>
  <w:style w:type="character" w:customStyle="1" w:styleId="a4">
    <w:name w:val="Текст выноски Знак"/>
    <w:basedOn w:val="a0"/>
    <w:link w:val="a3"/>
    <w:uiPriority w:val="99"/>
    <w:semiHidden/>
    <w:rsid w:val="007B27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330AD8E5EE09DAAAE94A7B4428DCC30798D99BC38730A4B8A17E9A1819E3F8EEF68DD509ADA3105CE2161114FD4C192C0F330C21198A5iDRFW"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5C2330AD8E5EE09DAAAE94A7B4428DCC30798D99BC38730A4B8A17E9A1819E3F8EEF68DD509ADA3006CE2161114FD4C192C0F330C21198A5iDRFW" TargetMode="External"/><Relationship Id="rId11" Type="http://schemas.openxmlformats.org/officeDocument/2006/relationships/image" Target="media/image4.wmf"/><Relationship Id="rId24" Type="http://schemas.openxmlformats.org/officeDocument/2006/relationships/hyperlink" Target="consultantplus://offline/ref=5C2330AD8E5EE09DAAAE94A7B4428DCC31718B9EB23E730A4B8A17E9A1819E3F8EEF68DD509AD83B07CE2161114FD4C192C0F330C21198A5iDRFW" TargetMode="External"/><Relationship Id="rId5" Type="http://schemas.openxmlformats.org/officeDocument/2006/relationships/hyperlink" Target="consultantplus://offline/ref=5C2330AD8E5EE09DAAAE94A7B4428DCC30798D99BC38730A4B8A17E9A1819E3F8EEF68DD509ADA3208CE2161114FD4C192C0F330C21198A5iDRFW" TargetMode="Externa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2019-05-06T22:42:00Z</dcterms:created>
  <dcterms:modified xsi:type="dcterms:W3CDTF">2019-05-06T22:42:00Z</dcterms:modified>
</cp:coreProperties>
</file>