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3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/>
                        <pic:nvPr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95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jc w:val="center"/>
        <w:spacing w:after="0"/>
        <w:rPr>
          <w:rFonts w:ascii="Times New Roman" w:hAnsi="Times New Roman"/>
          <w:b/>
          <w:sz w:val="28"/>
        </w:rPr>
      </w:pPr>
      <w:r>
        <w:rPr>
          <w:rStyle w:val="896"/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jc w:val="center"/>
        <w:spacing w:after="0"/>
        <w:rPr>
          <w:rFonts w:ascii="Times New Roman" w:hAnsi="Times New Roman"/>
          <w:b/>
          <w:sz w:val="28"/>
        </w:rPr>
      </w:pPr>
      <w:r>
        <w:rPr>
          <w:rStyle w:val="896"/>
          <w:rFonts w:ascii="Times New Roman" w:hAnsi="Times New Roman"/>
          <w:b/>
          <w:sz w:val="28"/>
        </w:rPr>
        <w:t xml:space="preserve">от 27.04.2021 № 163-П «Об утверждении Порядка предоставления</w:t>
      </w:r>
      <w:r>
        <w:rPr>
          <w:rStyle w:val="896"/>
          <w:rFonts w:ascii="Times New Roman" w:hAnsi="Times New Roman"/>
          <w:b/>
          <w:sz w:val="28"/>
        </w:rPr>
        <w:t xml:space="preserve"> </w:t>
      </w:r>
      <w:r>
        <w:rPr>
          <w:rStyle w:val="896"/>
          <w:rFonts w:ascii="Times New Roman" w:hAnsi="Times New Roman"/>
          <w:b/>
          <w:sz w:val="28"/>
        </w:rPr>
        <w:t xml:space="preserve">в 2024 году</w:t>
      </w:r>
      <w:r>
        <w:rPr>
          <w:rStyle w:val="896"/>
          <w:rFonts w:ascii="Times New Roman" w:hAnsi="Times New Roman"/>
          <w:b/>
          <w:sz w:val="28"/>
        </w:rPr>
        <w:t xml:space="preserve"> из краевого</w:t>
      </w:r>
      <w:r>
        <w:rPr>
          <w:rStyle w:val="896"/>
          <w:rFonts w:ascii="Times New Roman" w:hAnsi="Times New Roman"/>
          <w:b/>
          <w:sz w:val="28"/>
        </w:rPr>
        <w:t xml:space="preserve"> бюджета грантов в форме субсидий некоммерческим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5"/>
        <w:jc w:val="center"/>
        <w:spacing w:after="0"/>
        <w:rPr>
          <w:rFonts w:ascii="Times New Roman" w:hAnsi="Times New Roman"/>
          <w:b/>
          <w:sz w:val="28"/>
        </w:rPr>
      </w:pPr>
      <w:r>
        <w:rPr>
          <w:rStyle w:val="896"/>
          <w:rFonts w:ascii="Times New Roman" w:hAnsi="Times New Roman"/>
          <w:b/>
          <w:sz w:val="28"/>
        </w:rPr>
        <w:t xml:space="preserve">неправительственным организациям в Камчатском крае на реализацию социально значимых программ (проектов) и проведения отбора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896"/>
          <w:rFonts w:ascii="Times New Roman" w:hAnsi="Times New Roman"/>
          <w:b/>
          <w:sz w:val="28"/>
        </w:rPr>
        <w:t xml:space="preserve">получателей субсидии»</w:t>
      </w:r>
      <w:bookmarkStart w:id="2" w:name="_GoBack"/>
      <w:r/>
      <w:bookmarkEnd w:id="2"/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</w:t>
      </w:r>
      <w:r>
        <w:rPr>
          <w:rStyle w:val="896"/>
          <w:rFonts w:ascii="Times New Roman" w:hAnsi="Times New Roman"/>
          <w:sz w:val="28"/>
        </w:rPr>
        <w:t xml:space="preserve"> соответствии с пу</w:t>
      </w:r>
      <w:r>
        <w:rPr>
          <w:rStyle w:val="896"/>
          <w:rFonts w:ascii="Times New Roman" w:hAnsi="Times New Roman"/>
          <w:sz w:val="28"/>
        </w:rPr>
        <w:t xml:space="preserve">нктом 4 статьи 78</w:t>
      </w:r>
      <w:r>
        <w:rPr>
          <w:rStyle w:val="896"/>
          <w:rFonts w:ascii="Times New Roman" w:hAnsi="Times New Roman"/>
          <w:sz w:val="28"/>
        </w:rPr>
        <w:t xml:space="preserve">1</w:t>
      </w:r>
      <w:r>
        <w:rPr>
          <w:rStyle w:val="896"/>
          <w:rFonts w:ascii="Times New Roman" w:hAnsi="Times New Roman"/>
          <w:sz w:val="28"/>
        </w:rPr>
        <w:t xml:space="preserve">, подпунктом 2 пункта 2 статьи 78</w:t>
      </w:r>
      <w:r>
        <w:rPr>
          <w:rStyle w:val="896"/>
          <w:rFonts w:ascii="Times New Roman" w:hAnsi="Times New Roman"/>
          <w:sz w:val="28"/>
        </w:rPr>
        <w:t xml:space="preserve">5</w:t>
      </w:r>
      <w:r>
        <w:rPr>
          <w:rStyle w:val="896"/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96"/>
          <w:rFonts w:ascii="Times New Roman" w:hAnsi="Times New Roman"/>
          <w:sz w:val="28"/>
        </w:rPr>
        <w:t xml:space="preserve">1.</w:t>
      </w:r>
      <w:r>
        <w:rPr>
          <w:rStyle w:val="896"/>
          <w:rFonts w:ascii="Times New Roman" w:hAnsi="Times New Roman"/>
          <w:sz w:val="28"/>
        </w:rPr>
        <w:t xml:space="preserve"> Внести в</w:t>
      </w:r>
      <w:r>
        <w:rPr>
          <w:rStyle w:val="896"/>
          <w:rFonts w:ascii="Times New Roman" w:hAnsi="Times New Roman"/>
          <w:sz w:val="28"/>
        </w:rPr>
        <w:t xml:space="preserve"> п</w:t>
      </w:r>
      <w:r>
        <w:rPr>
          <w:rStyle w:val="896"/>
          <w:rFonts w:ascii="Times New Roman" w:hAnsi="Times New Roman"/>
          <w:sz w:val="28"/>
        </w:rPr>
        <w:t xml:space="preserve">остановление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Правительства Камчатского края от 27.04.2021 № 163-П «</w:t>
      </w:r>
      <w:r>
        <w:rPr>
          <w:rStyle w:val="896"/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в 2024 году из краевого бюджета грантов в форме субсидий некоммерческим неправительственным организациям в Камчатском крае на реализацию социально значимых программ (проектов) и проведения отбора получателей субсидии</w:t>
      </w:r>
      <w:r>
        <w:rPr>
          <w:rStyle w:val="896"/>
          <w:rFonts w:ascii="Times New Roman" w:hAnsi="Times New Roman" w:eastAsia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Style w:val="896"/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Style w:val="896"/>
          <w:rFonts w:ascii="Times New Roman" w:hAnsi="Times New Roman" w:eastAsia="Times New Roman" w:cs="Times New Roman"/>
          <w:sz w:val="28"/>
          <w:szCs w:val="28"/>
        </w:rPr>
        <w:t xml:space="preserve">наименовании</w:t>
      </w:r>
      <w:r>
        <w:rPr>
          <w:rStyle w:val="896"/>
          <w:rFonts w:ascii="Times New Roman" w:hAnsi="Times New Roman"/>
          <w:sz w:val="28"/>
        </w:rPr>
        <w:t xml:space="preserve"> цифры «2024» заменить цифрами «2025»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</w:t>
      </w:r>
      <w:r>
        <w:rPr>
          <w:rStyle w:val="896"/>
          <w:rFonts w:ascii="Times New Roman" w:hAnsi="Times New Roman"/>
          <w:sz w:val="28"/>
        </w:rPr>
        <w:t xml:space="preserve"> в </w:t>
      </w:r>
      <w:r>
        <w:rPr>
          <w:rStyle w:val="896"/>
          <w:rFonts w:ascii="Times New Roman" w:hAnsi="Times New Roman"/>
          <w:sz w:val="28"/>
        </w:rPr>
        <w:t xml:space="preserve">части 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цифры «2024» заменить цифрами «2025»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приложение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к постановлению изложить в редакции согласно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приложению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2.</w:t>
      </w:r>
      <w:r>
        <w:rPr>
          <w:rStyle w:val="896"/>
          <w:rFonts w:ascii="Times New Roman" w:hAnsi="Times New Roman"/>
          <w:sz w:val="28"/>
        </w:rPr>
        <w:t xml:space="preserve"> Настоящее постановление вступает в силу после дня его официального </w:t>
      </w:r>
      <w:r>
        <w:br w:type="page" w:clear="all"/>
      </w:r>
      <w:r>
        <w:rPr>
          <w:rStyle w:val="896"/>
          <w:rFonts w:ascii="Times New Roman" w:hAnsi="Times New Roman"/>
          <w:sz w:val="28"/>
        </w:rPr>
        <w:t xml:space="preserve">опубликования.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54"/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3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br w:type="page" w:clear="all"/>
      </w:r>
      <w:r/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r/>
      <w:r/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21.04.2021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163-П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/>
      <w:r/>
    </w:p>
    <w:p>
      <w:pPr>
        <w:contextualSpacing/>
        <w:ind w:left="0" w:firstLine="720"/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20"/>
        <w:jc w:val="center"/>
        <w:widowControl w:val="off"/>
      </w:pPr>
      <w:r>
        <w:rPr>
          <w:rFonts w:ascii="Times New Roman" w:hAnsi="Times New Roman"/>
          <w:sz w:val="28"/>
        </w:rPr>
        <w:t xml:space="preserve">предоставлен</w:t>
      </w:r>
      <w:r>
        <w:rPr>
          <w:rFonts w:ascii="Times New Roman" w:hAnsi="Times New Roman"/>
          <w:sz w:val="28"/>
        </w:rPr>
        <w:t xml:space="preserve">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грантов в форме субсидий некоммерческим неправительственным организациям в Камчатском крае на реализацию социально значимых</w:t>
      </w:r>
      <w:r>
        <w:rPr>
          <w:rFonts w:ascii="Times New Roman" w:hAnsi="Times New Roman"/>
          <w:sz w:val="28"/>
        </w:rPr>
        <w:t xml:space="preserve"> программ (проектов) и проведения отбора получателей субсид</w:t>
      </w:r>
      <w:r>
        <w:rPr>
          <w:rFonts w:ascii="Times New Roman" w:hAnsi="Times New Roman"/>
          <w:sz w:val="28"/>
        </w:rPr>
        <w:t xml:space="preserve">ии </w:t>
      </w:r>
      <w:r/>
    </w:p>
    <w:p>
      <w:pPr>
        <w:contextualSpacing/>
        <w:ind w:left="0" w:firstLine="709"/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20"/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center"/>
        <w:widowControl w:val="off"/>
        <w:tabs>
          <w:tab w:val="left" w:pos="1134" w:leader="none"/>
        </w:tabs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numPr>
          <w:ilvl w:val="0"/>
          <w:numId w:val="1"/>
        </w:numPr>
        <w:contextualSpacing/>
        <w:ind w:left="0" w:firstLine="709"/>
        <w:jc w:val="both"/>
        <w:widowControl w:val="off"/>
        <w:tabs>
          <w:tab w:val="left" w:pos="1134" w:leader="none"/>
        </w:tabs>
      </w:pPr>
      <w:r>
        <w:rPr>
          <w:rFonts w:ascii="Times New Roman" w:hAnsi="Times New Roman"/>
          <w:sz w:val="28"/>
        </w:rPr>
        <w:t xml:space="preserve">Настоящий Порядок регулирует вопросы предоставлен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 xml:space="preserve">в 2025 году</w:t>
      </w:r>
      <w:r>
        <w:rPr>
          <w:rFonts w:ascii="Times New Roman" w:hAnsi="Times New Roman"/>
          <w:sz w:val="28"/>
        </w:rPr>
        <w:t xml:space="preserve"> из краевого бюджета грантов в форме субсидий некоммерческим неправительственным организациям в Камчатском крае на реализацию социально значимых программ (проектов) (далее – субсидия), в том числе за счет средств Фонда президентских гр</w:t>
      </w:r>
      <w:r>
        <w:rPr>
          <w:rFonts w:ascii="Times New Roman" w:hAnsi="Times New Roman"/>
          <w:sz w:val="28"/>
        </w:rPr>
        <w:t xml:space="preserve">антов, в соответствии с Указом Президента Российской Федерации от 30.01.2019 № 30 «О грантах Президента Российской Федерации, предоставляемых на развитие гражданского общества», приказом Управления делами Президента Российской Федерации от 03.11.2020 № 358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утверждении Порядка предоставления из федерального бюджета субсидии </w:t>
      </w:r>
      <w:r>
        <w:rPr>
          <w:rFonts w:ascii="Times New Roman" w:hAnsi="Times New Roman"/>
          <w:sz w:val="28"/>
        </w:rPr>
        <w:t xml:space="preserve">Фонду-оператору президентских грантов по развитию гражданского общества», </w:t>
      </w:r>
      <w:r>
        <w:rPr>
          <w:rFonts w:ascii="Times New Roman" w:hAnsi="Times New Roman"/>
          <w:sz w:val="28"/>
        </w:rPr>
        <w:t xml:space="preserve">Положением о порядке </w:t>
      </w:r>
      <w:r>
        <w:rPr>
          <w:rFonts w:ascii="Times New Roman" w:hAnsi="Times New Roman"/>
          <w:sz w:val="28"/>
        </w:rPr>
        <w:t xml:space="preserve">софинансирования</w:t>
      </w:r>
      <w:r>
        <w:rPr>
          <w:rFonts w:ascii="Times New Roman" w:hAnsi="Times New Roman"/>
          <w:sz w:val="28"/>
        </w:rPr>
        <w:t xml:space="preserve"> расходов на оказание на конкурсной основе поддержки некоммерческим неправительственным организациям в субъектах Российской Федерации в 2025 году, утвержденным приказом Фонда президентских грантов от 14.11.2024 № 8,</w:t>
      </w:r>
      <w:r>
        <w:rPr>
          <w:rFonts w:ascii="Times New Roman" w:hAnsi="Times New Roman"/>
          <w:sz w:val="28"/>
        </w:rPr>
        <w:t xml:space="preserve"> в целях достижения результатов комплекса процессных мероприятий «Предоставление финансовой поддержки социально ориентированным некоммерческим организациям» по направлению расходов «Субсидии некоммерческим организациям на р</w:t>
      </w:r>
      <w:r>
        <w:rPr>
          <w:rFonts w:ascii="Times New Roman" w:hAnsi="Times New Roman"/>
          <w:color w:val="000000"/>
          <w:sz w:val="28"/>
          <w:u w:val="none"/>
        </w:rPr>
        <w:t xml:space="preserve">еализацию социально значимых программ (проектов)» государственной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 xml:space="preserve">HYPERLINK "consultantplus://offline/ref=9712C492C9E86BC025DE77DAC54809</w:instrText>
      </w:r>
      <w:r>
        <w:rPr>
          <w:rFonts w:ascii="Times New Roman" w:hAnsi="Times New Roman"/>
          <w:color w:val="000000"/>
          <w:sz w:val="28"/>
          <w:u w:val="none"/>
        </w:rPr>
        <w:instrText xml:space="preserve">CC5A31744B61847D4B494267913214632B27796840DA4F3D2F86C6A79A8CF15C27DFu7C2FОГосударственнойпрограммеКамчатскогокраяРеализация%20государственной%20национальной%20политики%20и%20укрепление%20гражданского%20единства%20в%20Камчатском%20крае%7bКонсультантПлюс%7d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 xml:space="preserve">программы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</w:t>
      </w:r>
      <w:r>
        <w:rPr>
          <w:rFonts w:ascii="Times New Roman" w:hAnsi="Times New Roman"/>
          <w:sz w:val="28"/>
        </w:rPr>
        <w:t xml:space="preserve">влением Правительства Камчатского края от 06.02.2024 № 38-П, и проведения отбора получателей субсидии (д</w:t>
      </w:r>
      <w:r>
        <w:rPr>
          <w:rFonts w:ascii="Times New Roman" w:hAnsi="Times New Roman"/>
          <w:sz w:val="28"/>
        </w:rPr>
        <w:t xml:space="preserve">алее – конкурсный отбор).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Министерством по внутренней политике и развитию Корякского округа Камчатского края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Министерство), осуществляющим функции главного распорядителя бюджетных средств, до которого в соответствии с бюджетным з</w:t>
      </w:r>
      <w:r>
        <w:rPr>
          <w:rFonts w:ascii="Times New Roman" w:hAnsi="Times New Roman"/>
          <w:sz w:val="28"/>
        </w:rPr>
        <w:t xml:space="preserve">аконодательством Российской Федерации как получателя бюджетных средств доведены в установленном пор</w:t>
      </w:r>
      <w:r>
        <w:rPr>
          <w:rStyle w:val="896"/>
          <w:rFonts w:ascii="Times New Roman" w:hAnsi="Times New Roman"/>
          <w:sz w:val="28"/>
        </w:rPr>
        <w:t xml:space="preserve">ядке лимиты бюджетных обязательств на </w:t>
      </w:r>
      <w:r>
        <w:rPr>
          <w:rStyle w:val="896"/>
          <w:rFonts w:ascii="Times New Roman" w:hAnsi="Times New Roman"/>
          <w:sz w:val="28"/>
        </w:rPr>
        <w:t xml:space="preserve">предоставление субсидии.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1"/>
        </w:numPr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Субсидия носит целевой характер и не может быть израсходована по направлениям расходов, не предусмотренным частью 8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1"/>
        </w:numPr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Способом предоставления субсидии является финансовое обеспечение затрат.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contextualSpacing/>
        <w:ind w:left="0" w:firstLine="709"/>
        <w:jc w:val="both"/>
        <w:spacing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Для целей настоящего Порядка используются следующие понятия: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участник конкурсного отбора – некоммерческая неправительственная ор</w:t>
      </w:r>
      <w:r>
        <w:rPr>
          <w:rStyle w:val="896"/>
          <w:rFonts w:ascii="Times New Roman" w:hAnsi="Times New Roman"/>
          <w:sz w:val="28"/>
        </w:rPr>
        <w:t xml:space="preserve">ганизация, осуществляющая деятельность на территории Камчатского края, представившая конкурсную заявку на участие в конкурсном отборе, в сроки, установленные в объявлении о проведении конкурсного отбора (далее – объявление);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конкурсная заявка</w:t>
      </w:r>
      <w:r>
        <w:rPr>
          <w:rStyle w:val="896"/>
          <w:rFonts w:ascii="Times New Roman" w:hAnsi="Times New Roman"/>
          <w:sz w:val="28"/>
        </w:rPr>
        <w:t xml:space="preserve"> –</w:t>
      </w:r>
      <w:r>
        <w:rPr>
          <w:rStyle w:val="896"/>
          <w:rFonts w:ascii="Times New Roman" w:hAnsi="Times New Roman"/>
          <w:sz w:val="28"/>
        </w:rPr>
        <w:t xml:space="preserve"> заявка об участии в конкурсном отборе и прилагаемые к ней документы;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проект – социально значимая программа (проект), направленная на решение конкретных задач, соответствующих видам деятельности, предусмотренным статьей 31</w:t>
      </w:r>
      <w:r>
        <w:rPr>
          <w:rStyle w:val="896"/>
          <w:rFonts w:ascii="Times New Roman" w:hAnsi="Times New Roman"/>
          <w:sz w:val="28"/>
          <w:vertAlign w:val="superscript"/>
        </w:rPr>
        <w:t xml:space="preserve">1 </w:t>
      </w:r>
      <w:r>
        <w:rPr>
          <w:rStyle w:val="896"/>
          <w:rFonts w:ascii="Times New Roman" w:hAnsi="Times New Roman"/>
          <w:sz w:val="28"/>
        </w:rPr>
        <w:t xml:space="preserve">Федерального закона от 12.01.1996 № 7-ФЗ </w:t>
      </w:r>
      <w:r>
        <w:rPr>
          <w:rStyle w:val="896"/>
          <w:rFonts w:ascii="Times New Roman" w:hAnsi="Times New Roman"/>
          <w:sz w:val="28"/>
        </w:rPr>
        <w:t xml:space="preserve">«О</w:t>
      </w:r>
      <w:r>
        <w:rPr>
          <w:rFonts w:ascii="XO Thames" w:hAnsi="XO Thames"/>
          <w:color w:val="000000"/>
          <w:spacing w:val="0"/>
          <w:sz w:val="28"/>
        </w:rPr>
        <w:t xml:space="preserve"> </w:t>
      </w:r>
      <w:r>
        <w:rPr>
          <w:rStyle w:val="896"/>
          <w:rFonts w:ascii="Times New Roman" w:hAnsi="Times New Roman"/>
          <w:sz w:val="28"/>
        </w:rPr>
        <w:t xml:space="preserve">некоммерческих организациях» (далее – Закон о некоммерческих организациях)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официальный сайт конкурсного отбора – официальный сайт Фонда президентских грантов в информационно-телекоммуникационной сети «Интернет» https://камчатка.гранты.рф/ для проведения конкурсного отбора и определения победителя конкурсного отбора;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Фон</w:t>
      </w:r>
      <w:r>
        <w:rPr>
          <w:rStyle w:val="896"/>
          <w:rFonts w:ascii="Times New Roman" w:hAnsi="Times New Roman"/>
          <w:sz w:val="28"/>
        </w:rPr>
        <w:t xml:space="preserve">д – Фонд-оператор президентских грантов по развитию гражданского общества, которому из федерального бюджета предоставлена субсидия в целях софинансирования расходов на оказание на конкурсной основе поддержки некоммерческим неправительственным организациям;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конкурсная комиссия – коллегиальный орган, утвержденный приказом Министерства в целях определения победителя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победитель конкурсного отбора – участник конкурсного отбора, конкурсной заявке которого присвоены значения рейтинга не менее, чем минимальный размер значения рейтинга, установленного конкурсной комиссией;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получатель субсидии – участник конкурсного отбора, признанный победителем конкурсного отбора, в отношении которого принято решение о заключении с ним соглашения о предоставлении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contextualSpacing/>
        <w:ind w:left="0" w:firstLine="709"/>
        <w:jc w:val="both"/>
        <w:spacing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</w:t>
      </w:r>
      <w:r>
        <w:rPr>
          <w:rFonts w:ascii="XO Thames" w:hAnsi="XO Thames"/>
          <w:color w:val="000000"/>
          <w:spacing w:val="0"/>
          <w:sz w:val="28"/>
        </w:rPr>
        <w:t xml:space="preserve"> </w:t>
      </w:r>
      <w:r>
        <w:rPr>
          <w:rStyle w:val="896"/>
          <w:rFonts w:ascii="Times New Roman" w:hAnsi="Times New Roman"/>
          <w:sz w:val="28"/>
        </w:rPr>
        <w:t xml:space="preserve">разделе единого портала) в порядке, установленном Министерством финансов Российской Федерации, в том числе на официальном сайте конкурсного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center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2. Иные положения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1"/>
        </w:numPr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Субсидия предоставляется не</w:t>
      </w:r>
      <w:r>
        <w:rPr>
          <w:rStyle w:val="896"/>
          <w:rFonts w:ascii="Times New Roman" w:hAnsi="Times New Roman"/>
          <w:sz w:val="28"/>
        </w:rPr>
        <w:t xml:space="preserve">коммерческим неправительственным организациям в целях финансового обеспечения затрат, связанных с реализацией социально значимых проектов и проектов в сфере защиты прав и свобод человека и гражданина, осуществляющим деятельность по следующим направлениям: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социальное обслуживание, социальная поддержка и защита граждан;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охрана здоровья граждан, пропаганда здорового образа жизни;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поддержка семьи, материнства, отцовства и детства;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поддержка молодежных проектов, реализация которых охватывает виды деятельности, предусмотренные статьей 31</w:t>
      </w:r>
      <w:r>
        <w:rPr>
          <w:rStyle w:val="896"/>
          <w:rFonts w:ascii="Times New Roman" w:hAnsi="Times New Roman"/>
          <w:sz w:val="28"/>
          <w:vertAlign w:val="superscript"/>
        </w:rPr>
        <w:t xml:space="preserve">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Закона о некоммерческих организациях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поддержка проектов в области науки, образования, просвещения;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</w:t>
      </w:r>
      <w:r>
        <w:rPr>
          <w:rStyle w:val="896"/>
          <w:rFonts w:ascii="Times New Roman" w:hAnsi="Times New Roman"/>
          <w:sz w:val="28"/>
        </w:rPr>
        <w:t xml:space="preserve">сохранение исторической памяти;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защита прав и свобод человека и гражданина, в том числе защита </w:t>
      </w:r>
      <w:r>
        <w:rPr>
          <w:rStyle w:val="896"/>
          <w:rFonts w:ascii="Times New Roman" w:hAnsi="Times New Roman"/>
          <w:sz w:val="28"/>
        </w:rPr>
        <w:t xml:space="preserve">прав</w:t>
      </w:r>
      <w:r>
        <w:rPr>
          <w:rStyle w:val="896"/>
          <w:rFonts w:ascii="Times New Roman" w:hAnsi="Times New Roman"/>
          <w:sz w:val="28"/>
        </w:rPr>
        <w:t xml:space="preserve"> заключенных;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</w:t>
      </w:r>
      <w:r>
        <w:rPr>
          <w:rStyle w:val="896"/>
          <w:rFonts w:ascii="Times New Roman" w:hAnsi="Times New Roman"/>
          <w:sz w:val="28"/>
        </w:rPr>
        <w:t xml:space="preserve">охрана окружающей среды и защита животных;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9) укрепление межнационального и межрелигиозного согласия;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10) развитие общественной дипломатии и поддержка соотечественников;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11) развитие институтов гражданского общества.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1"/>
        </w:numPr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Средства субсидии направляются на осуществление расходов, связанных с реализацией проекта, в том числе: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на оплату труда штатных сотрудников – исполнителей проекта и начисления на оплату труда в соответствии с законодател</w:t>
      </w:r>
      <w:r>
        <w:rPr>
          <w:rStyle w:val="896"/>
          <w:rFonts w:ascii="Times New Roman" w:hAnsi="Times New Roman"/>
          <w:sz w:val="28"/>
        </w:rPr>
        <w:t xml:space="preserve">ьством Российской Федерации, в должностные (профессиональные) обязанности которых входит реализация проекта, в том числе командировочные расходы штатных сотрудников (суточные, расходы на приобретение проездных документов, проживание, транспортные расходы);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на оплату работ, услуг по гражданско-правовым договорам, заключаемым получателем субсидии в целях реализации проекта;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на офисные расходы (аренда нежилого поме</w:t>
      </w:r>
      <w:r>
        <w:rPr>
          <w:rStyle w:val="896"/>
          <w:rFonts w:ascii="Times New Roman" w:hAnsi="Times New Roman"/>
          <w:sz w:val="28"/>
        </w:rPr>
        <w:t xml:space="preserve">щения, коммунальные услуги, услуги связи, услуги банков, почтовые услуги, расходы на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на приобретение, аренду специализированного оборудования, инвентаря и сопутствующие расходы;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на поддержку сайтов организации, информационных систем;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на проведение мероприятий (аренда помещений, оборудования, транспорта, возмещение проезда участников мероприятий, оплата размещения и питания участников мероприятий, приобретение </w:t>
      </w:r>
      <w:r>
        <w:rPr>
          <w:rStyle w:val="896"/>
          <w:rFonts w:ascii="Times New Roman" w:hAnsi="Times New Roman"/>
          <w:sz w:val="28"/>
        </w:rPr>
        <w:t xml:space="preserve">призового фонда, закупка сувенирной продукции, изготовление раздаточных материалов, оплата онлайн-сервисов для удаленной конференц-связи, приобретение средств индивидуальной защиты, продуктовых и (или) вещевых наборов, предоставление материальной помощи);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на проведение информационной и PR-кампании, разработку, изготовление и тиражирование информационных материалов, издательские и полиграфические расходы, рекламу, размещение информации в средствах массовой информации;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на разработку, изготовление или приобретение учебных и методических материалов, программ, исследований, необходимых для реализации проекта, включая цифровые;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9) на подготовку (обучение) добровольцев (волонтеров);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10) на прочие расходы, непосредственно связанные с реализацией проекта.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1"/>
        </w:numPr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Запрещаются следующие расходы за счет средств субсидии: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расходы, непосредственно не связанные с реализацией проекта;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расходы на приобретение недвижимого имущества (включая земельные участки), капитальное строительство новых зданий;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представительские расходы;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расходы на приобретение алкогольной и табачной продукции;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расходы на приобретение товаров, которые являются предметами роскоши;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расходы, предусматривающие финансирование политических партий, кампаний и акций, подготовку и проведение митингов, демонстраций, пикетирований;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134" w:leader="none"/>
          <w:tab w:val="right" w:pos="9637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на погашение задолженности получателя субсидии, в том числе по кредитам, займам, налогам и иным обязательным платежам в бюджет;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на уплату штрафов, пеней;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9) на размещение средств субсидии в срочных инструментах, включая депозиты (вклады), начисление процентов на остаток (неснижаемый остаток) на банковском счете.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 категории получателей субсидии относятся </w:t>
      </w:r>
      <w:r>
        <w:rPr>
          <w:rStyle w:val="896"/>
          <w:rFonts w:ascii="Times New Roman" w:hAnsi="Times New Roman"/>
          <w:sz w:val="28"/>
        </w:rPr>
        <w:t xml:space="preserve">некоммерческие неправительственные организации – российские </w:t>
      </w:r>
      <w:r>
        <w:rPr>
          <w:rStyle w:val="896"/>
          <w:rFonts w:ascii="Times New Roman" w:hAnsi="Times New Roman"/>
          <w:sz w:val="28"/>
        </w:rPr>
        <w:t xml:space="preserve">юридические лица, которые одновременно удовлетворяет следующим условиям: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созданы в организационно-правовой форме общественной организации </w:t>
      </w:r>
      <w:r>
        <w:rPr>
          <w:rStyle w:val="896"/>
          <w:rFonts w:ascii="Times New Roman" w:hAnsi="Times New Roman"/>
          <w:sz w:val="28"/>
        </w:rPr>
        <w:t xml:space="preserve">(за исключением политической партии), общественного движения, фонда </w:t>
      </w:r>
      <w:r>
        <w:rPr>
          <w:rStyle w:val="896"/>
          <w:rFonts w:ascii="Times New Roman" w:hAnsi="Times New Roman"/>
          <w:sz w:val="28"/>
        </w:rPr>
        <w:t xml:space="preserve">(за</w:t>
      </w:r>
      <w:r>
        <w:rPr>
          <w:rFonts w:ascii="XO Thames" w:hAnsi="XO Thames"/>
          <w:color w:val="000000"/>
          <w:spacing w:val="0"/>
          <w:sz w:val="28"/>
        </w:rPr>
        <w:t xml:space="preserve"> </w:t>
      </w:r>
      <w:r>
        <w:rPr>
          <w:rStyle w:val="896"/>
          <w:rFonts w:ascii="Times New Roman" w:hAnsi="Times New Roman"/>
          <w:sz w:val="28"/>
        </w:rPr>
        <w:t xml:space="preserve">исключением личного фонда), частного (общественного) учреждения, </w:t>
      </w:r>
      <w:r>
        <w:rPr>
          <w:rStyle w:val="896"/>
          <w:rFonts w:ascii="Times New Roman" w:hAnsi="Times New Roman"/>
          <w:sz w:val="28"/>
        </w:rPr>
        <w:t xml:space="preserve">автономной некоммерческой организации, ассоциации (союза), религиозной </w:t>
      </w:r>
      <w:r>
        <w:rPr>
          <w:rStyle w:val="896"/>
          <w:rFonts w:ascii="Times New Roman" w:hAnsi="Times New Roman"/>
          <w:sz w:val="28"/>
        </w:rPr>
        <w:t xml:space="preserve">организации, казачьего общества или общины коренных малочисленных </w:t>
      </w:r>
      <w:r>
        <w:rPr>
          <w:rStyle w:val="896"/>
          <w:rFonts w:ascii="Times New Roman" w:hAnsi="Times New Roman"/>
          <w:sz w:val="28"/>
        </w:rPr>
        <w:t xml:space="preserve">народов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осуществляют хотя бы один из видов деятельности, предусмотренных </w:t>
      </w:r>
      <w:r>
        <w:rPr>
          <w:rStyle w:val="896"/>
          <w:rFonts w:ascii="Times New Roman" w:hAnsi="Times New Roman"/>
          <w:sz w:val="28"/>
        </w:rPr>
        <w:t xml:space="preserve">пунктом 1 статьи 31</w:t>
      </w:r>
      <w:r>
        <w:rPr>
          <w:rStyle w:val="896"/>
          <w:rFonts w:ascii="Times New Roman" w:hAnsi="Times New Roman"/>
          <w:sz w:val="28"/>
          <w:vertAlign w:val="superscript"/>
        </w:rPr>
        <w:t xml:space="preserve">1</w:t>
      </w:r>
      <w:r>
        <w:rPr>
          <w:rStyle w:val="896"/>
          <w:rFonts w:ascii="Times New Roman" w:hAnsi="Times New Roman"/>
          <w:sz w:val="28"/>
        </w:rPr>
        <w:t xml:space="preserve"> Закона о некоммерческих организациях или установленных федеральным законом, </w:t>
      </w:r>
      <w:r>
        <w:rPr>
          <w:rStyle w:val="896"/>
          <w:rFonts w:ascii="Times New Roman" w:hAnsi="Times New Roman"/>
          <w:sz w:val="28"/>
        </w:rPr>
        <w:t xml:space="preserve">законом субъекта Российской Федерации, нормативным правовым актом </w:t>
      </w:r>
      <w:r>
        <w:rPr>
          <w:rStyle w:val="896"/>
          <w:rFonts w:ascii="Times New Roman" w:hAnsi="Times New Roman"/>
          <w:sz w:val="28"/>
        </w:rPr>
        <w:t xml:space="preserve">представительного органа муниципального образования в соответствии </w:t>
      </w:r>
      <w:r>
        <w:rPr>
          <w:rStyle w:val="896"/>
          <w:rFonts w:ascii="Times New Roman" w:hAnsi="Times New Roman"/>
          <w:sz w:val="28"/>
        </w:rPr>
        <w:t xml:space="preserve">с пунктом 2 указанной статьи (в том числе тем самым участвует в развитии </w:t>
      </w:r>
      <w:r>
        <w:rPr>
          <w:rStyle w:val="896"/>
          <w:rFonts w:ascii="Times New Roman" w:hAnsi="Times New Roman"/>
          <w:sz w:val="28"/>
        </w:rPr>
        <w:t xml:space="preserve">институтов гражданского общества);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не имеют учредителя, являющегося государственным органом, органом </w:t>
      </w:r>
      <w:r>
        <w:rPr>
          <w:rStyle w:val="896"/>
          <w:rFonts w:ascii="Times New Roman" w:hAnsi="Times New Roman"/>
          <w:sz w:val="28"/>
        </w:rPr>
        <w:t xml:space="preserve">местного самоуправления или публично-правовым образованием.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11. Условием предоставления субсидии является соответствие получателя субсидии (участника конкурсного отбора) на дату рассмотрения конкурсной заявки следующим требованиям: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получатель субсидии (участник конкурсного отбора) не является иностранным юридическим лицом, в том числе местом </w:t>
      </w:r>
      <w:r>
        <w:rPr>
          <w:rStyle w:val="896"/>
          <w:rFonts w:ascii="Times New Roman" w:hAnsi="Times New Roman"/>
          <w:sz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</w:t>
      </w:r>
      <w:r>
        <w:rPr>
          <w:rStyle w:val="896"/>
          <w:rFonts w:ascii="Times New Roman" w:hAnsi="Times New Roman"/>
          <w:sz w:val="28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Style w:val="896"/>
          <w:rFonts w:ascii="Times New Roman" w:hAnsi="Times New Roman"/>
          <w:sz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Style w:val="896"/>
          <w:rFonts w:ascii="Times New Roman" w:hAnsi="Times New Roman"/>
          <w:sz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получатель субсидии (участник конкурсного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получатель субсидии (участник конкурсного отбора) не находится в составляемых в рамках реализации полномочий, предусмотренных главой VII Ус</w:t>
      </w:r>
      <w:r>
        <w:rPr>
          <w:rStyle w:val="896"/>
          <w:rFonts w:ascii="Times New Roman" w:hAnsi="Times New Roman"/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получатель субсидии (участник конкурсного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получатель субсидии (участник конкурсного отбора) не является иностранным агентом в соответствии с Федеральным законом от 14.07.2022</w:t>
      </w:r>
      <w:r>
        <w:rPr>
          <w:rStyle w:val="896"/>
          <w:rFonts w:ascii="Times New Roman" w:hAnsi="Times New Roman"/>
          <w:sz w:val="28"/>
        </w:rPr>
        <w:br/>
      </w:r>
      <w:r>
        <w:rPr>
          <w:rStyle w:val="896"/>
          <w:rFonts w:ascii="Times New Roman" w:hAnsi="Times New Roman"/>
          <w:sz w:val="28"/>
        </w:rPr>
        <w:t xml:space="preserve">№ 255-ФЗ «О контроле за деятельностью лиц, находящихся под иностранным влиянием»;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у получателя субсидии (участника конкурсного отбора) на едином налоговом счете отсутствует или не превышает размер, определенный </w:t>
      </w:r>
      <w:r>
        <w:rPr>
          <w:rStyle w:val="896"/>
          <w:rFonts w:ascii="Times New Roman" w:hAnsi="Times New Roman"/>
          <w:sz w:val="28"/>
        </w:rPr>
        <w:br/>
      </w:r>
      <w:r>
        <w:rPr>
          <w:rStyle w:val="896"/>
          <w:rFonts w:ascii="Times New Roman" w:hAnsi="Times New Roman"/>
          <w:sz w:val="28"/>
        </w:rPr>
        <w:t xml:space="preserve">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у получателя субсидии (участника конкурсного отбора) отсутствуют просроченная задолженность по возврату в </w:t>
      </w:r>
      <w:r>
        <w:rPr>
          <w:rStyle w:val="896"/>
          <w:rFonts w:ascii="Times New Roman" w:hAnsi="Times New Roman"/>
          <w:sz w:val="28"/>
        </w:rPr>
        <w:t xml:space="preserve">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получатель субсидии (участник конкурсного отбора) не находится в процессе реорганизации (за исключением реорганизации в форме присоед</w:t>
      </w:r>
      <w:r>
        <w:rPr>
          <w:rStyle w:val="896"/>
          <w:rFonts w:ascii="Times New Roman" w:hAnsi="Times New Roman"/>
          <w:sz w:val="28"/>
        </w:rPr>
        <w:t xml:space="preserve">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 (участника конкурсного отбора).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12. Взаимодействие Министерства с получателем субсидии (участником конкурсного отбора) </w:t>
      </w:r>
      <w:r>
        <w:rPr>
          <w:rStyle w:val="896"/>
          <w:rFonts w:ascii="Times New Roman" w:hAnsi="Times New Roman"/>
          <w:sz w:val="28"/>
        </w:rPr>
        <w:t xml:space="preserve">осуществляется </w:t>
      </w:r>
      <w:r>
        <w:rPr>
          <w:rStyle w:val="896"/>
          <w:rFonts w:ascii="Times New Roman" w:hAnsi="Times New Roman"/>
          <w:sz w:val="28"/>
        </w:rPr>
        <w:t xml:space="preserve">с </w:t>
      </w:r>
      <w:r>
        <w:rPr>
          <w:rStyle w:val="896"/>
          <w:rFonts w:ascii="Times New Roman" w:hAnsi="Times New Roman"/>
          <w:sz w:val="28"/>
        </w:rPr>
        <w:t xml:space="preserve">использованием </w:t>
      </w:r>
      <w:r>
        <w:rPr>
          <w:rStyle w:val="896"/>
          <w:rFonts w:ascii="Times New Roman" w:hAnsi="Times New Roman"/>
          <w:sz w:val="28"/>
        </w:rPr>
        <w:t xml:space="preserve">государственной </w:t>
      </w:r>
      <w:r>
        <w:rPr>
          <w:rStyle w:val="896"/>
          <w:rFonts w:ascii="Times New Roman" w:hAnsi="Times New Roman"/>
          <w:sz w:val="28"/>
        </w:rPr>
        <w:t xml:space="preserve">интегрированной </w:t>
      </w:r>
      <w:r>
        <w:rPr>
          <w:rStyle w:val="896"/>
          <w:rFonts w:ascii="Times New Roman" w:hAnsi="Times New Roman"/>
          <w:sz w:val="28"/>
        </w:rPr>
        <w:t xml:space="preserve">информационной системы управления общественными финансами «Электронный </w:t>
      </w:r>
      <w:r>
        <w:rPr>
          <w:rStyle w:val="896"/>
          <w:rFonts w:ascii="Times New Roman" w:hAnsi="Times New Roman"/>
          <w:sz w:val="28"/>
        </w:rPr>
        <w:t xml:space="preserve">бюджет» (далее – система «Электронный бюджет»).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Документы, установленные настоящим Порядком, должны быть </w:t>
      </w:r>
      <w:r>
        <w:rPr>
          <w:rStyle w:val="896"/>
          <w:rFonts w:ascii="Times New Roman" w:hAnsi="Times New Roman"/>
          <w:sz w:val="28"/>
        </w:rPr>
        <w:t xml:space="preserve">предоставлены получателем субсидии (участником конкурсного отбора) в систему «Элект</w:t>
      </w:r>
      <w:r>
        <w:rPr>
          <w:rStyle w:val="896"/>
          <w:rFonts w:ascii="Times New Roman" w:hAnsi="Times New Roman"/>
          <w:sz w:val="28"/>
        </w:rPr>
        <w:t xml:space="preserve">ронный </w:t>
      </w:r>
      <w:r>
        <w:rPr>
          <w:rStyle w:val="896"/>
          <w:rFonts w:ascii="Times New Roman" w:hAnsi="Times New Roman"/>
          <w:sz w:val="28"/>
        </w:rPr>
        <w:t xml:space="preserve">бюджет» в форме электронных копий документов (документов на бумажном </w:t>
      </w:r>
      <w:r>
        <w:rPr>
          <w:rStyle w:val="896"/>
          <w:rFonts w:ascii="Times New Roman" w:hAnsi="Times New Roman"/>
          <w:sz w:val="28"/>
        </w:rPr>
        <w:t xml:space="preserve">носителе, преобразованных в электронную форму путем сканирования).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Проверка Министерством получателя су</w:t>
      </w:r>
      <w:r>
        <w:rPr>
          <w:rFonts w:ascii="Times New Roman" w:hAnsi="Times New Roman"/>
          <w:sz w:val="28"/>
        </w:rPr>
        <w:t xml:space="preserve">бсидии (участника конкурсного отбора) на соответствие категории и требованиям, установленным в частях 10 и 11 настоящего Порядка, проводится в течение 15 дней со дня регистрации конкурсной заявки в порядке, установленном частями 58 и 59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14. Основаниями для отказа получателю субсидии (участнику конкурсного отбора) в предоставлении субсидии являются: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несоответствие представленных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получателем субсидии</w:t>
      </w:r>
      <w:r>
        <w:rPr>
          <w:rStyle w:val="896"/>
          <w:rFonts w:ascii="Times New Roman" w:hAnsi="Times New Roman"/>
          <w:sz w:val="28"/>
        </w:rPr>
        <w:t xml:space="preserve"> (участником конкурсного отбора)</w:t>
      </w:r>
      <w:r>
        <w:rPr>
          <w:rStyle w:val="896"/>
          <w:rFonts w:ascii="Times New Roman" w:hAnsi="Times New Roman"/>
          <w:sz w:val="28"/>
        </w:rPr>
        <w:t xml:space="preserve"> документов требования</w:t>
      </w:r>
      <w:r>
        <w:rPr>
          <w:rStyle w:val="896"/>
          <w:rFonts w:ascii="Times New Roman" w:hAnsi="Times New Roman"/>
          <w:sz w:val="28"/>
        </w:rPr>
        <w:t xml:space="preserve">м, у</w:t>
      </w:r>
      <w:r>
        <w:rPr>
          <w:rStyle w:val="896"/>
          <w:rFonts w:ascii="Times New Roman" w:hAnsi="Times New Roman"/>
          <w:sz w:val="28"/>
        </w:rPr>
        <w:t xml:space="preserve">с</w:t>
      </w:r>
      <w:r>
        <w:rPr>
          <w:rStyle w:val="896"/>
          <w:rFonts w:ascii="Times New Roman" w:hAnsi="Times New Roman"/>
          <w:sz w:val="28"/>
        </w:rPr>
        <w:t xml:space="preserve">тановленным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частью 11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</w:t>
      </w:r>
      <w:r>
        <w:rPr>
          <w:rStyle w:val="896"/>
          <w:rFonts w:ascii="Times New Roman" w:hAnsi="Times New Roman"/>
          <w:sz w:val="28"/>
        </w:rPr>
        <w:t xml:space="preserve">, или непредставление (представление не в полном объеме) </w:t>
      </w:r>
      <w:r>
        <w:rPr>
          <w:rStyle w:val="896"/>
          <w:rFonts w:ascii="Times New Roman" w:hAnsi="Times New Roman"/>
          <w:sz w:val="28"/>
        </w:rPr>
        <w:t xml:space="preserve">указанных документов;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установление факта недостоверности, представленной </w:t>
      </w:r>
      <w:r>
        <w:rPr>
          <w:rStyle w:val="896"/>
          <w:rFonts w:ascii="Times New Roman" w:hAnsi="Times New Roman"/>
          <w:sz w:val="28"/>
        </w:rPr>
        <w:t xml:space="preserve">получателем субсидии (участником конкурсного отбора</w:t>
      </w:r>
      <w:r>
        <w:rPr>
          <w:rStyle w:val="896"/>
          <w:rFonts w:ascii="Times New Roman" w:hAnsi="Times New Roman"/>
          <w:sz w:val="28"/>
        </w:rPr>
        <w:t xml:space="preserve">)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инф</w:t>
      </w:r>
      <w:r>
        <w:rPr>
          <w:rStyle w:val="896"/>
          <w:rFonts w:ascii="Times New Roman" w:hAnsi="Times New Roman"/>
          <w:sz w:val="28"/>
        </w:rPr>
        <w:t xml:space="preserve">ормации</w:t>
      </w:r>
      <w:r>
        <w:rPr>
          <w:rStyle w:val="896"/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15. Решение Министерства об отказе в предоставлении субсидии участнику конкурсного </w:t>
      </w:r>
      <w:r>
        <w:rPr>
          <w:rStyle w:val="896"/>
          <w:rFonts w:ascii="Times New Roman" w:hAnsi="Times New Roman"/>
          <w:sz w:val="28"/>
        </w:rPr>
        <w:t xml:space="preserve">отбора отражается в протоколе подведения итогов конкурсного отбора, который формируется и </w:t>
      </w:r>
      <w:r>
        <w:rPr>
          <w:rStyle w:val="896"/>
          <w:rFonts w:ascii="Times New Roman" w:hAnsi="Times New Roman"/>
          <w:sz w:val="28"/>
        </w:rPr>
        <w:t xml:space="preserve">размещается в системе «Электронный бюджет», с указанием причин отказа.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16. Размер субсидии, предоставляемой победителю конкурсного отбора, определяется по следующей формуле: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0" w:firstLine="720"/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&lt;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Vi</w:t>
      </w:r>
      <w:r>
        <w:rPr>
          <w:rFonts w:ascii="Times New Roman" w:hAnsi="Times New Roman"/>
          <w:sz w:val="28"/>
          <w:vertAlign w:val="subscript"/>
        </w:rPr>
        <w:t xml:space="preserve">заяв</w:t>
      </w:r>
      <w:r>
        <w:rPr>
          <w:rFonts w:ascii="Times New Roman" w:hAnsi="Times New Roman"/>
          <w:sz w:val="28"/>
        </w:rPr>
        <w:t xml:space="preserve">, где,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Vi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субсидии, предоставляемой победителю конкурсного отбора;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Vi</w:t>
      </w:r>
      <w:r>
        <w:rPr>
          <w:rFonts w:ascii="Times New Roman" w:hAnsi="Times New Roman"/>
          <w:sz w:val="28"/>
          <w:vertAlign w:val="subscript"/>
        </w:rPr>
        <w:t xml:space="preserve">заяв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субсидии, запрашиваемый победителем конкурсного отбора, исходя из результата предоставления субсидии в соответствии с конкурсной заявкой.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17. Размер субсидии, предоставляемой победителю конкурсного отбора не может превышать: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500 000,00 рублей – для победителей конкурсного отбора, срок государственной регистрации которых на дату окончания приема конкурсных заявок на участие в конкурсно</w:t>
      </w:r>
      <w:r>
        <w:rPr>
          <w:rFonts w:ascii="Times New Roman" w:hAnsi="Times New Roman"/>
          <w:sz w:val="28"/>
        </w:rPr>
        <w:t xml:space="preserve">м отборе составляет менее 1 года;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1 000 000,00 рублей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для победителей конкурсного отбора, срок государственной регистрации которых на дату окончания приема конкурсных зая</w:t>
      </w:r>
      <w:r>
        <w:rPr>
          <w:rStyle w:val="896"/>
          <w:rFonts w:ascii="Times New Roman" w:hAnsi="Times New Roman"/>
          <w:sz w:val="28"/>
        </w:rPr>
        <w:t xml:space="preserve">вок на участие в конкурсном отборе составляет 1 год и более.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18. Победителю конкурсного отбора, который является первым в итоговом рейтинге, указанном</w:t>
      </w:r>
      <w:r>
        <w:rPr>
          <w:rStyle w:val="896"/>
          <w:rFonts w:ascii="Times New Roman" w:hAnsi="Times New Roman"/>
          <w:sz w:val="28"/>
        </w:rPr>
        <w:t xml:space="preserve"> в части 110</w:t>
      </w:r>
      <w:r>
        <w:rPr>
          <w:rStyle w:val="896"/>
          <w:rFonts w:ascii="Times New Roman" w:hAnsi="Times New Roman"/>
          <w:sz w:val="28"/>
        </w:rPr>
        <w:t xml:space="preserve"> н</w:t>
      </w:r>
      <w:r>
        <w:rPr>
          <w:rStyle w:val="896"/>
          <w:rFonts w:ascii="Times New Roman" w:hAnsi="Times New Roman"/>
          <w:sz w:val="28"/>
        </w:rPr>
        <w:t xml:space="preserve">ас</w:t>
      </w:r>
      <w:r>
        <w:rPr>
          <w:rStyle w:val="896"/>
          <w:rFonts w:ascii="Times New Roman" w:hAnsi="Times New Roman"/>
          <w:sz w:val="28"/>
        </w:rPr>
        <w:t xml:space="preserve">тоящего Порядка, субсидия предоставляется в запрашиваемом объеме, необходимом для реализации п</w:t>
      </w:r>
      <w:r>
        <w:rPr>
          <w:rStyle w:val="896"/>
          <w:rFonts w:ascii="Times New Roman" w:hAnsi="Times New Roman"/>
          <w:sz w:val="28"/>
        </w:rPr>
        <w:t xml:space="preserve">роекта, но не более предельного размера, установленного </w:t>
      </w:r>
      <w:r>
        <w:rPr>
          <w:rStyle w:val="896"/>
          <w:rFonts w:ascii="Times New Roman" w:hAnsi="Times New Roman"/>
          <w:sz w:val="28"/>
        </w:rPr>
        <w:t xml:space="preserve">частью 17 </w:t>
      </w:r>
      <w:r>
        <w:rPr>
          <w:rStyle w:val="896"/>
          <w:rFonts w:ascii="Times New Roman" w:hAnsi="Times New Roman"/>
          <w:sz w:val="28"/>
        </w:rPr>
        <w:t xml:space="preserve">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19. Следующему в итоговом рейтинге (в порядке убывания) победителю конкурсного отбора субсидия предоставляется в запрашиваемом объеме, необходимом для реализации проекта, но не более предельного размера, установленного </w:t>
      </w:r>
      <w:r>
        <w:rPr>
          <w:rStyle w:val="896"/>
          <w:rFonts w:ascii="Times New Roman" w:hAnsi="Times New Roman"/>
          <w:sz w:val="28"/>
        </w:rPr>
        <w:t xml:space="preserve">частью 17 </w:t>
      </w:r>
      <w:r>
        <w:rPr>
          <w:rStyle w:val="896"/>
          <w:rFonts w:ascii="Times New Roman" w:hAnsi="Times New Roman"/>
          <w:sz w:val="28"/>
        </w:rPr>
        <w:t xml:space="preserve">настоящего Порядка</w:t>
      </w:r>
      <w:r>
        <w:rPr>
          <w:rStyle w:val="896"/>
          <w:rFonts w:ascii="Times New Roman" w:hAnsi="Times New Roman"/>
          <w:sz w:val="28"/>
        </w:rPr>
        <w:t xml:space="preserve">, в пределах остатка бюджетных ассигнований, предусмотренных Министерству, </w:t>
      </w:r>
      <w:r>
        <w:rPr>
          <w:rStyle w:val="896"/>
          <w:rFonts w:ascii="Times New Roman" w:hAnsi="Times New Roman"/>
          <w:sz w:val="28"/>
        </w:rPr>
        <w:t xml:space="preserve">образовавшегося после распределения субсидии предыдущему в итоговом рейтинге победителю конкурсного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20. Если размер остатка бюджетных ассигнований меньше размера запрашиваемой субсидии, необходимого для реализа</w:t>
      </w:r>
      <w:r>
        <w:rPr>
          <w:rStyle w:val="896"/>
          <w:rFonts w:ascii="Times New Roman" w:hAnsi="Times New Roman"/>
          <w:sz w:val="28"/>
        </w:rPr>
        <w:t xml:space="preserve">ции пр</w:t>
      </w:r>
      <w:r>
        <w:rPr>
          <w:rStyle w:val="896"/>
          <w:rFonts w:ascii="Times New Roman" w:hAnsi="Times New Roman"/>
          <w:sz w:val="28"/>
        </w:rPr>
        <w:t xml:space="preserve">оекта, указанного в конкурсной заявке следующего в итоговом рейтинге (в порядке убывания) победителя конкурсного отбора, Министерство в течение 5 календарных дней со дня формирования итогового рейти</w:t>
      </w:r>
      <w:r>
        <w:rPr>
          <w:rStyle w:val="896"/>
          <w:rFonts w:ascii="Times New Roman" w:hAnsi="Times New Roman"/>
          <w:sz w:val="28"/>
        </w:rPr>
        <w:t xml:space="preserve">нга направляет письменный запрос о согласии (несогласии) реализации проекта в пределах остатка бюджетных ассигнований такому победителю посредством электронной связи, почтового отправления, нарочно или иным способом, обеспечивающим подтверждение получения </w:t>
      </w:r>
      <w:r>
        <w:rPr>
          <w:rStyle w:val="896"/>
          <w:rFonts w:ascii="Times New Roman" w:hAnsi="Times New Roman"/>
          <w:sz w:val="28"/>
        </w:rPr>
        <w:t xml:space="preserve">данного письменного запроса.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21. Победитель конкурсного отбора в течение 3 календарных дней со дня получения письменного запро</w:t>
      </w:r>
      <w:r>
        <w:rPr>
          <w:rStyle w:val="896"/>
          <w:rFonts w:ascii="Times New Roman" w:hAnsi="Times New Roman"/>
          <w:sz w:val="28"/>
        </w:rPr>
        <w:t xml:space="preserve">са о предоставлении согласия (несогласия) реализации проекта в пределах остатка бюджетных ассигнований направляет в Министерство согласие (несогласие) о реализации проекта в пределах остатка бюджетных ассигнований посредством электронной связи или нарочно.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22. По результатам конкурсного отбора с победителем (победителями) конкурсного отбора заключается соглашение о пр</w:t>
      </w:r>
      <w:r>
        <w:rPr>
          <w:rStyle w:val="896"/>
          <w:rFonts w:ascii="Times New Roman" w:hAnsi="Times New Roman"/>
          <w:sz w:val="28"/>
        </w:rPr>
        <w:t xml:space="preserve">едоставлении субсидии</w:t>
      </w:r>
      <w:r>
        <w:rPr>
          <w:rStyle w:val="896"/>
          <w:rFonts w:ascii="Times New Roman" w:hAnsi="Times New Roman"/>
          <w:sz w:val="28"/>
        </w:rPr>
        <w:br/>
      </w:r>
      <w:r>
        <w:rPr>
          <w:rStyle w:val="896"/>
          <w:rFonts w:ascii="Times New Roman" w:hAnsi="Times New Roman"/>
          <w:sz w:val="28"/>
        </w:rPr>
        <w:t xml:space="preserve">(далее – соглашение)</w:t>
      </w:r>
      <w:r>
        <w:rPr>
          <w:rStyle w:val="896"/>
          <w:rFonts w:ascii="Times New Roman" w:hAnsi="Times New Roman"/>
          <w:sz w:val="28"/>
        </w:rPr>
        <w:t xml:space="preserve"> в порядке и сроки, установленные </w:t>
      </w:r>
      <w:r>
        <w:rPr>
          <w:rStyle w:val="896"/>
          <w:rFonts w:ascii="Times New Roman" w:hAnsi="Times New Roman"/>
          <w:sz w:val="28"/>
        </w:rPr>
        <w:t xml:space="preserve">частью 26 </w:t>
      </w:r>
      <w:r>
        <w:rPr>
          <w:rStyle w:val="896"/>
          <w:rFonts w:ascii="Times New Roman" w:hAnsi="Times New Roman"/>
          <w:sz w:val="28"/>
        </w:rPr>
        <w:t xml:space="preserve">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23. Соглашение, дополнительное соглашение к соглашению, дополнительное </w:t>
      </w:r>
      <w:r>
        <w:rPr>
          <w:rStyle w:val="896"/>
          <w:rFonts w:ascii="Times New Roman" w:hAnsi="Times New Roman"/>
          <w:sz w:val="28"/>
        </w:rPr>
        <w:t xml:space="preserve">соглашение о расторжении соглашения (при необходимости) заключаются в </w:t>
      </w:r>
      <w:r>
        <w:rPr>
          <w:rStyle w:val="896"/>
          <w:rFonts w:ascii="Times New Roman" w:hAnsi="Times New Roman"/>
          <w:sz w:val="28"/>
        </w:rPr>
        <w:t xml:space="preserve">соответствии с типовой формой, утвержденной Министерством финансов </w:t>
      </w:r>
      <w:r>
        <w:rPr>
          <w:rStyle w:val="896"/>
          <w:rFonts w:ascii="Times New Roman" w:hAnsi="Times New Roman"/>
          <w:sz w:val="28"/>
        </w:rPr>
        <w:t xml:space="preserve">Российской Федерации, </w:t>
      </w:r>
      <w:r>
        <w:rPr>
          <w:rStyle w:val="896"/>
          <w:rFonts w:ascii="Times New Roman" w:hAnsi="Times New Roman"/>
          <w:sz w:val="28"/>
        </w:rPr>
        <w:t xml:space="preserve">формируются в форме электронного документа, а также подписываются </w:t>
      </w:r>
      <w:r>
        <w:rPr>
          <w:rStyle w:val="896"/>
          <w:rFonts w:ascii="Times New Roman" w:hAnsi="Times New Roman"/>
          <w:sz w:val="28"/>
        </w:rPr>
        <w:t xml:space="preserve">усиленными квалифицированными электронными подписями лиц, имеющих право </w:t>
      </w:r>
      <w:r>
        <w:rPr>
          <w:rStyle w:val="896"/>
          <w:rFonts w:ascii="Times New Roman" w:hAnsi="Times New Roman"/>
          <w:sz w:val="28"/>
        </w:rPr>
        <w:t xml:space="preserve">действовать от имени каждой из сторон соглашения, в системе «Электронный </w:t>
      </w:r>
      <w:r>
        <w:rPr>
          <w:rStyle w:val="896"/>
          <w:rFonts w:ascii="Times New Roman" w:hAnsi="Times New Roman"/>
          <w:sz w:val="28"/>
        </w:rPr>
        <w:t xml:space="preserve">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24. В целях заключения соглашения победителем (победителями) отбора в </w:t>
      </w:r>
      <w:r>
        <w:rPr>
          <w:rStyle w:val="896"/>
          <w:rFonts w:ascii="Times New Roman" w:hAnsi="Times New Roman"/>
          <w:sz w:val="28"/>
        </w:rPr>
        <w:t xml:space="preserve">системе «Электронный бюджет» уточняется информация о счетах в соответствии с </w:t>
      </w:r>
      <w:r>
        <w:rPr>
          <w:rStyle w:val="896"/>
          <w:rFonts w:ascii="Times New Roman" w:hAnsi="Times New Roman"/>
          <w:sz w:val="28"/>
        </w:rPr>
        <w:t xml:space="preserve">законодательством Российской Федерации для перечисления субсидии, а также о </w:t>
      </w:r>
      <w:r>
        <w:rPr>
          <w:rStyle w:val="896"/>
          <w:rFonts w:ascii="Times New Roman" w:hAnsi="Times New Roman"/>
          <w:sz w:val="28"/>
        </w:rPr>
        <w:t xml:space="preserve">лице, уполномоченном на подписание соглашения (при необходимости).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25. Обязательными условиями предоставления субсидии, включаемые в соглашение, являются: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включаемые соответственно в соглашение о предоставлении субсидии и договоры, заключенные с получателем субсидии: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а) согласие получателя субсидии, лиц, получающих средства на основании договоров, заключенных с получателями субсидий (за исключением государстве</w:t>
      </w:r>
      <w:r>
        <w:rPr>
          <w:rStyle w:val="896"/>
          <w:rFonts w:ascii="Times New Roman" w:hAnsi="Times New Roman"/>
          <w:sz w:val="28"/>
        </w:rPr>
        <w:t xml:space="preserve">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</w:t>
      </w:r>
      <w:r>
        <w:rPr>
          <w:rStyle w:val="896"/>
          <w:rFonts w:ascii="Times New Roman" w:hAnsi="Times New Roman"/>
          <w:sz w:val="28"/>
        </w:rPr>
        <w:t xml:space="preserve">шении их Министерством и Фондом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896"/>
          <w:rFonts w:ascii="Times New Roman" w:hAnsi="Times New Roman"/>
          <w:sz w:val="28"/>
        </w:rPr>
        <w:t xml:space="preserve">1</w:t>
      </w:r>
      <w:r>
        <w:rPr>
          <w:rStyle w:val="896"/>
          <w:rFonts w:ascii="Times New Roman" w:hAnsi="Times New Roman"/>
          <w:sz w:val="28"/>
        </w:rPr>
        <w:t xml:space="preserve"> и 269</w:t>
      </w:r>
      <w:r>
        <w:rPr>
          <w:rStyle w:val="896"/>
          <w:rFonts w:ascii="Times New Roman" w:hAnsi="Times New Roman"/>
          <w:sz w:val="28"/>
        </w:rPr>
        <w:t xml:space="preserve">2</w:t>
      </w:r>
      <w:r>
        <w:rPr>
          <w:rStyle w:val="896"/>
          <w:rFonts w:ascii="Times New Roman" w:hAnsi="Times New Roman"/>
          <w:sz w:val="28"/>
        </w:rPr>
        <w:t xml:space="preserve"> Бюджетного кодекса Российской Федерации;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б) запрет приобретения получателем субсидии – юридическими лицами, а также иными юридическими лицами, получающими средства на основании договоров, заклю</w:t>
      </w:r>
      <w:r>
        <w:rPr>
          <w:rStyle w:val="896"/>
          <w:rFonts w:ascii="Times New Roman" w:hAnsi="Times New Roman"/>
          <w:sz w:val="28"/>
        </w:rPr>
        <w:t xml:space="preserve">ченных с получателями субсидии, за счет полученных из краевого бюджета средств иностранной валюты, за исключением операций, связанных с реализацией социально значимых проектов по направлению «развитие общественной дипломатии и поддержка соотечественников»;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включаемые в соглашение: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а) в случае уменьшения Министер</w:t>
      </w:r>
      <w:r>
        <w:rPr>
          <w:rStyle w:val="896"/>
          <w:rFonts w:ascii="Times New Roman" w:hAnsi="Times New Roman"/>
          <w:sz w:val="28"/>
        </w:rPr>
        <w:t xml:space="preserve">ству ранее доведенных лимитов бюджетных обязательств на цель, указанную</w:t>
      </w:r>
      <w:r>
        <w:rPr>
          <w:rStyle w:val="896"/>
          <w:rFonts w:ascii="Times New Roman" w:hAnsi="Times New Roman"/>
          <w:sz w:val="28"/>
        </w:rPr>
        <w:t xml:space="preserve"> в части 1 настоя</w:t>
      </w:r>
      <w:r>
        <w:rPr>
          <w:rStyle w:val="896"/>
          <w:rFonts w:ascii="Times New Roman" w:hAnsi="Times New Roman"/>
          <w:sz w:val="28"/>
        </w:rPr>
        <w:t xml:space="preserve">щего Порядка</w:t>
      </w:r>
      <w:r>
        <w:rPr>
          <w:rStyle w:val="896"/>
          <w:rFonts w:ascii="Times New Roman" w:hAnsi="Times New Roman"/>
          <w:sz w:val="28"/>
        </w:rPr>
        <w:t xml:space="preserve">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б) принятие получателем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</w:t>
      </w:r>
      <w:r>
        <w:rPr>
          <w:rStyle w:val="896"/>
          <w:rFonts w:ascii="Times New Roman" w:hAnsi="Times New Roman"/>
          <w:sz w:val="28"/>
        </w:rPr>
        <w:t xml:space="preserve">ашением;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в) принятие получателем субсидии обязательства предоставления отчетности, в порядке и сроки, указанные</w:t>
      </w:r>
      <w:r>
        <w:rPr>
          <w:rStyle w:val="896"/>
          <w:rFonts w:ascii="Times New Roman" w:hAnsi="Times New Roman"/>
          <w:sz w:val="28"/>
        </w:rPr>
        <w:t xml:space="preserve"> в части 35 на</w:t>
      </w:r>
      <w:r>
        <w:rPr>
          <w:rStyle w:val="896"/>
          <w:rFonts w:ascii="Times New Roman" w:hAnsi="Times New Roman"/>
          <w:sz w:val="28"/>
        </w:rPr>
        <w:t xml:space="preserve">стоящего Порядк</w:t>
      </w:r>
      <w:r>
        <w:rPr>
          <w:rStyle w:val="896"/>
          <w:rFonts w:ascii="Times New Roman" w:hAnsi="Times New Roman"/>
          <w:sz w:val="28"/>
        </w:rPr>
        <w:t xml:space="preserve">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26. Заключение соглашения осуществляется в следующем порядке и сроки: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</w:t>
      </w:r>
      <w:r>
        <w:rPr>
          <w:rFonts w:ascii="Times New Roman" w:hAnsi="Times New Roman"/>
          <w:sz w:val="28"/>
        </w:rPr>
        <w:t xml:space="preserve">ство в течение 5 рабочих дней со дня формирования на едином портале протокола подведения итогов кон</w:t>
      </w:r>
      <w:r>
        <w:rPr>
          <w:rFonts w:ascii="Times New Roman" w:hAnsi="Times New Roman"/>
          <w:sz w:val="28"/>
        </w:rPr>
        <w:t xml:space="preserve">курсного отбора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</w:rPr>
        <w:t xml:space="preserve">астью 113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 размещает проект соглашения в системе «Электронный бюджет»;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являе</w:t>
      </w:r>
      <w:r>
        <w:rPr>
          <w:rFonts w:ascii="Times New Roman" w:hAnsi="Times New Roman"/>
          <w:sz w:val="28"/>
        </w:rPr>
        <w:t xml:space="preserve">тся днем принятия решения о предоставлении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27. В случаях, предусмотренных законодательством Российской</w:t>
      </w:r>
      <w:r>
        <w:rPr>
          <w:rFonts w:ascii="Times New Roman" w:hAnsi="Times New Roman"/>
          <w:strike w:val="0"/>
          <w:sz w:val="28"/>
        </w:rPr>
        <w:t xml:space="preserve"> Федерации и (или) зако</w:t>
      </w:r>
      <w:r>
        <w:rPr>
          <w:rFonts w:ascii="Times New Roman" w:hAnsi="Times New Roman"/>
          <w:strike w:val="0"/>
          <w:sz w:val="28"/>
        </w:rPr>
        <w:t xml:space="preserve">нодательством Камчатского края, в соглашени</w:t>
      </w:r>
      <w:r>
        <w:rPr>
          <w:rFonts w:ascii="Times New Roman" w:hAnsi="Times New Roman"/>
          <w:strike w:val="0"/>
          <w:sz w:val="28"/>
        </w:rPr>
        <w:t xml:space="preserve">е могут быть внесены изм</w:t>
      </w:r>
      <w:r>
        <w:rPr>
          <w:rFonts w:ascii="Times New Roman" w:hAnsi="Times New Roman"/>
          <w:strike w:val="0"/>
          <w:sz w:val="28"/>
        </w:rPr>
        <w:t xml:space="preserve">енения.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Внесение изменений в соглашение оформляется в соблюдением части</w:t>
      </w:r>
      <w:r>
        <w:rPr>
          <w:rFonts w:ascii="Times New Roman" w:hAnsi="Times New Roman"/>
          <w:strike w:val="0"/>
          <w:sz w:val="28"/>
        </w:rPr>
        <w:t xml:space="preserve"> 26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Министерст</w:t>
      </w:r>
      <w:r>
        <w:rPr>
          <w:rFonts w:ascii="Times New Roman" w:hAnsi="Times New Roman"/>
          <w:sz w:val="28"/>
        </w:rPr>
        <w:t xml:space="preserve">во в течение 5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субсидии, с которым заключено соглашение, путем направления уведомления о д</w:t>
      </w:r>
      <w:r>
        <w:rPr>
          <w:rFonts w:ascii="Times New Roman" w:hAnsi="Times New Roman"/>
          <w:sz w:val="28"/>
        </w:rPr>
        <w:t xml:space="preserve">анном намерении посредством электронной связи или иным способом, обеспечивающим подтверждение получения уведомления, и направления в системе «Электронный бюджет» дополнительного соглашения к соглашению (дополнительного соглашения о расторжении соглашения).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5 рабочих дней со дн</w:t>
      </w:r>
      <w:r>
        <w:rPr>
          <w:rFonts w:ascii="Times New Roman" w:hAnsi="Times New Roman"/>
          <w:sz w:val="28"/>
        </w:rPr>
        <w:t xml:space="preserve">я получения документов, указанных в абзаце первом настоящей части, но не позднее 20 декабря года предоставления субсидии подписывает дополнительное соглашение к соглашению (дополнительное соглашение о расторжении соглашения)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</w:t>
      </w:r>
      <w:r>
        <w:rPr>
          <w:rFonts w:ascii="Times New Roman" w:hAnsi="Times New Roman"/>
          <w:sz w:val="28"/>
        </w:rPr>
        <w:t xml:space="preserve">ает его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</w:t>
      </w:r>
      <w:r>
        <w:rPr>
          <w:rFonts w:ascii="Times New Roman" w:hAnsi="Times New Roman"/>
          <w:sz w:val="28"/>
        </w:rPr>
        <w:t xml:space="preserve">обедитель конкурсного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</w:t>
      </w:r>
      <w:r>
        <w:rPr>
          <w:rFonts w:ascii="Times New Roman" w:hAnsi="Times New Roman"/>
          <w:sz w:val="28"/>
        </w:rPr>
        <w:t xml:space="preserve">предусмотренный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частью 26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</w:t>
      </w:r>
      <w:r>
        <w:rPr>
          <w:rFonts w:ascii="Times New Roman" w:hAnsi="Times New Roman"/>
          <w:sz w:val="28"/>
        </w:rPr>
        <w:t xml:space="preserve">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При реорганизации получателя с</w:t>
      </w:r>
      <w:r>
        <w:rPr>
          <w:rFonts w:ascii="Times New Roman" w:hAnsi="Times New Roman"/>
          <w:sz w:val="28"/>
        </w:rPr>
        <w:t xml:space="preserve">убсидии: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слияния, присоединения или преобразования в соглашение вносятся изменения путем заключения дополнительного</w:t>
      </w:r>
      <w:r>
        <w:rPr>
          <w:rFonts w:ascii="Times New Roman" w:hAnsi="Times New Roman"/>
          <w:sz w:val="28"/>
        </w:rPr>
        <w:t xml:space="preserve"> соглашения к согла</w:t>
      </w:r>
      <w:r>
        <w:rPr>
          <w:rStyle w:val="896"/>
          <w:rFonts w:ascii="Times New Roman" w:hAnsi="Times New Roman"/>
          <w:sz w:val="28"/>
        </w:rPr>
        <w:t xml:space="preserve">шению в части перемены получателя субсидий с указан</w:t>
      </w:r>
      <w:r>
        <w:rPr>
          <w:rStyle w:val="896"/>
          <w:rFonts w:ascii="Times New Roman" w:hAnsi="Times New Roman"/>
          <w:sz w:val="28"/>
        </w:rPr>
        <w:t xml:space="preserve">ием в соглашении юридического лица, являющегося правопреемником;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</w:t>
      </w:r>
      <w:r>
        <w:rPr>
          <w:rStyle w:val="896"/>
          <w:rFonts w:ascii="Times New Roman" w:hAnsi="Times New Roman"/>
          <w:sz w:val="28"/>
        </w:rPr>
        <w:t xml:space="preserve">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32. Результатом предоставления субсидии является реализация получателем субсидии проекта, представленного в составе конкурсной заявки.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33. Значения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результата предоставления субсидии и дата их достижения устанавливаются соглашением.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34. Срок реализации проекта получателем субсидии не должен превышать </w:t>
      </w:r>
      <w:r>
        <w:rPr>
          <w:rStyle w:val="896"/>
          <w:rFonts w:ascii="Times New Roman" w:hAnsi="Times New Roman"/>
          <w:sz w:val="28"/>
        </w:rPr>
        <w:t xml:space="preserve">24 месяца и з</w:t>
      </w:r>
      <w:r>
        <w:rPr>
          <w:rStyle w:val="896"/>
          <w:rFonts w:ascii="Times New Roman" w:hAnsi="Times New Roman"/>
          <w:sz w:val="28"/>
        </w:rPr>
        <w:t xml:space="preserve">авершаться позднее 31.12.</w:t>
      </w:r>
      <w:r>
        <w:rPr>
          <w:rStyle w:val="896"/>
          <w:rFonts w:ascii="Times New Roman" w:hAnsi="Times New Roman"/>
          <w:sz w:val="28"/>
        </w:rPr>
        <w:t xml:space="preserve">2027</w:t>
      </w:r>
      <w:r>
        <w:rPr>
          <w:rStyle w:val="896"/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35. Получатель субсидии предоставляет в Министерство ежеквартально в срок до 15 числа месяца, следующего за отчетным кварталом, отчеты по формам, определенным типовыми формами</w:t>
      </w:r>
      <w:r>
        <w:rPr>
          <w:rStyle w:val="896"/>
          <w:rFonts w:ascii="Times New Roman" w:hAnsi="Times New Roman"/>
          <w:sz w:val="28"/>
        </w:rPr>
        <w:t xml:space="preserve">, установленными Министерством финансов Камчатского края: отчет о достижении значений результата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</w:t>
      </w:r>
      <w:r>
        <w:rPr>
          <w:rStyle w:val="896"/>
          <w:rFonts w:ascii="Times New Roman" w:hAnsi="Times New Roman"/>
          <w:sz w:val="28"/>
        </w:rPr>
        <w:t xml:space="preserve">документов, подтверждающих фактически произведенные расходы.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36. О</w:t>
      </w:r>
      <w:r>
        <w:rPr>
          <w:rStyle w:val="896"/>
          <w:rFonts w:ascii="Times New Roman" w:hAnsi="Times New Roman"/>
          <w:sz w:val="28"/>
        </w:rPr>
        <w:t xml:space="preserve">тчеты и сведения, предусмотренные частью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35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</w:t>
      </w:r>
      <w:r>
        <w:rPr>
          <w:rStyle w:val="896"/>
          <w:rFonts w:ascii="Times New Roman" w:hAnsi="Times New Roman"/>
          <w:sz w:val="28"/>
        </w:rPr>
        <w:t xml:space="preserve">Порядка, представляются в </w:t>
      </w:r>
      <w:r>
        <w:rPr>
          <w:rStyle w:val="896"/>
          <w:rFonts w:ascii="Times New Roman" w:hAnsi="Times New Roman"/>
          <w:sz w:val="28"/>
        </w:rPr>
        <w:t xml:space="preserve">сист</w:t>
      </w:r>
      <w:r>
        <w:rPr>
          <w:rStyle w:val="896"/>
          <w:rFonts w:ascii="Times New Roman" w:hAnsi="Times New Roman"/>
          <w:sz w:val="28"/>
        </w:rPr>
        <w:t xml:space="preserve">еме «</w:t>
      </w:r>
      <w:r>
        <w:rPr>
          <w:rStyle w:val="896"/>
          <w:rFonts w:ascii="Times New Roman" w:hAnsi="Times New Roman"/>
          <w:sz w:val="28"/>
        </w:rPr>
        <w:t xml:space="preserve">Электронный бюджет» в форме электронных копий документов (документов на бумажном носителе, преобразованных в электронную форму путем сканирования),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а в случае отсутствия технической возможности, в </w:t>
      </w:r>
      <w:r>
        <w:rPr>
          <w:rStyle w:val="896"/>
          <w:rFonts w:ascii="Times New Roman" w:hAnsi="Times New Roman"/>
          <w:sz w:val="28"/>
        </w:rPr>
        <w:t xml:space="preserve">Министерство посредством электронной связи, почтового отправления или нарочно </w:t>
      </w:r>
      <w:r>
        <w:rPr>
          <w:rStyle w:val="896"/>
          <w:rFonts w:ascii="Times New Roman" w:hAnsi="Times New Roman"/>
          <w:sz w:val="28"/>
        </w:rPr>
        <w:t xml:space="preserve">по формам и в сроки, установленные соглашением.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37. Министерств</w:t>
      </w:r>
      <w:r>
        <w:rPr>
          <w:rStyle w:val="896"/>
          <w:rFonts w:ascii="Times New Roman" w:hAnsi="Times New Roman"/>
          <w:sz w:val="28"/>
        </w:rPr>
        <w:t xml:space="preserve">о осу</w:t>
      </w:r>
      <w:r>
        <w:rPr>
          <w:rStyle w:val="896"/>
          <w:rFonts w:ascii="Times New Roman" w:hAnsi="Times New Roman"/>
          <w:sz w:val="28"/>
        </w:rPr>
        <w:t xml:space="preserve">ществляет проверку отчетов, указанных </w:t>
      </w:r>
      <w:r>
        <w:rPr>
          <w:rStyle w:val="896"/>
          <w:rFonts w:ascii="Times New Roman" w:hAnsi="Times New Roman"/>
          <w:sz w:val="28"/>
        </w:rPr>
        <w:t xml:space="preserve">в части 35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устанавливает полноту и достоверность сведений, содержащихся в отчетах и в прилагаемых к ним документам (при налич</w:t>
      </w:r>
      <w:r>
        <w:rPr>
          <w:rStyle w:val="896"/>
          <w:rFonts w:ascii="Times New Roman" w:hAnsi="Times New Roman"/>
          <w:sz w:val="28"/>
        </w:rPr>
        <w:t xml:space="preserve">ии) в течение 10 календарных дней</w:t>
      </w:r>
      <w:r>
        <w:rPr>
          <w:rStyle w:val="896"/>
          <w:rFonts w:ascii="Times New Roman" w:hAnsi="Times New Roman"/>
          <w:sz w:val="28"/>
        </w:rPr>
        <w:t xml:space="preserve"> с момента окончания срока</w:t>
      </w:r>
      <w:r>
        <w:rPr>
          <w:rStyle w:val="896"/>
          <w:rFonts w:ascii="Times New Roman" w:hAnsi="Times New Roman"/>
          <w:sz w:val="28"/>
        </w:rPr>
        <w:t xml:space="preserve"> ее предоставления получателем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38. Отчеты, указанные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</w:t>
      </w:r>
      <w:r>
        <w:rPr>
          <w:rStyle w:val="896"/>
          <w:rFonts w:ascii="Times New Roman" w:hAnsi="Times New Roman"/>
          <w:sz w:val="28"/>
        </w:rPr>
        <w:t xml:space="preserve">асти 35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руководителя Министерства (уполном</w:t>
      </w:r>
      <w:r>
        <w:rPr>
          <w:rStyle w:val="896"/>
          <w:rFonts w:ascii="Times New Roman" w:hAnsi="Times New Roman"/>
          <w:sz w:val="28"/>
        </w:rPr>
        <w:t xml:space="preserve">оченного им</w:t>
      </w:r>
      <w:r>
        <w:rPr>
          <w:rStyle w:val="896"/>
          <w:rFonts w:ascii="Times New Roman" w:hAnsi="Times New Roman"/>
          <w:sz w:val="28"/>
        </w:rPr>
        <w:t xml:space="preserve"> лица) в системе «Электронный бюджет» в течение срока, указанного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</w:t>
      </w:r>
      <w:r>
        <w:rPr>
          <w:rStyle w:val="896"/>
          <w:rFonts w:ascii="Times New Roman" w:hAnsi="Times New Roman"/>
          <w:sz w:val="28"/>
        </w:rPr>
        <w:t xml:space="preserve">асти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37 </w:t>
      </w:r>
      <w:r>
        <w:rPr>
          <w:rStyle w:val="896"/>
          <w:rFonts w:ascii="Times New Roman" w:hAnsi="Times New Roman"/>
          <w:sz w:val="28"/>
        </w:rPr>
        <w:t xml:space="preserve">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39. Отчеты, указанные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части 35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считаются непринятыми в случае выявления нарушений (некорректного заполнения (не заполнени</w:t>
      </w:r>
      <w:r>
        <w:rPr>
          <w:rStyle w:val="896"/>
          <w:rFonts w:ascii="Times New Roman" w:hAnsi="Times New Roman"/>
          <w:sz w:val="28"/>
        </w:rPr>
        <w:t xml:space="preserve">я) получателем субсидии обязательных для заполнения граф, предусмотренных в отчетах; недостоверность сведений, содержащихся в отчетах) по результатам их проверки и направления получателю субсидии в течение 5 рабочих дней со дня окончания срока, указанного </w:t>
      </w:r>
      <w:r>
        <w:rPr>
          <w:rStyle w:val="896"/>
          <w:rFonts w:ascii="Times New Roman" w:hAnsi="Times New Roman"/>
          <w:sz w:val="28"/>
        </w:rPr>
        <w:t xml:space="preserve">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</w:t>
      </w:r>
      <w:r>
        <w:rPr>
          <w:rStyle w:val="896"/>
          <w:rFonts w:ascii="Times New Roman" w:hAnsi="Times New Roman"/>
          <w:sz w:val="28"/>
        </w:rPr>
        <w:t xml:space="preserve">и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37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посредством электронной связи и (или) системы «Электронный бюджет» уведомления о необходимости направления скорректированного отчета с указанием причин отказа в принятии отчета в срок, установленный в уведомлении.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40. Министерство проводит мониторинг достижения р</w:t>
      </w:r>
      <w:r>
        <w:rPr>
          <w:rStyle w:val="896"/>
          <w:rFonts w:ascii="Times New Roman" w:hAnsi="Times New Roman"/>
          <w:sz w:val="28"/>
        </w:rPr>
        <w:t xml:space="preserve">езультата предоставления субсидии, исходя из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получении резул</w:t>
      </w:r>
      <w:r>
        <w:rPr>
          <w:rStyle w:val="896"/>
          <w:rFonts w:ascii="Times New Roman" w:hAnsi="Times New Roman"/>
          <w:sz w:val="28"/>
        </w:rPr>
        <w:t xml:space="preserve">ьтата предоставления субсидии (контрольная точка), в порядке и по формам, установленным Министерством финансов Камчатского края, оценку результатов предоставления субсидии в порядке и по формам, установленным приказом Министерства и согласованным с Фондом.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41. Министерство перечисляет субсидию единовременно на расчетный или корреспондентский</w:t>
      </w:r>
      <w:r>
        <w:rPr>
          <w:rStyle w:val="896"/>
          <w:rFonts w:ascii="Times New Roman" w:hAnsi="Times New Roman"/>
          <w:sz w:val="28"/>
        </w:rPr>
        <w:t xml:space="preserve">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 в течение 10 календарных дней с даты поступления на счет Министерства средств от Фонда с целью </w:t>
      </w:r>
      <w:r>
        <w:rPr>
          <w:rStyle w:val="896"/>
          <w:rFonts w:ascii="Times New Roman" w:hAnsi="Times New Roman"/>
          <w:sz w:val="28"/>
        </w:rPr>
        <w:t xml:space="preserve">софинансирования</w:t>
      </w:r>
      <w:r>
        <w:rPr>
          <w:rStyle w:val="896"/>
          <w:rFonts w:ascii="Times New Roman" w:hAnsi="Times New Roman"/>
          <w:sz w:val="28"/>
        </w:rPr>
        <w:t xml:space="preserve"> проектов победителей конкурсного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42. Министерство, Фонд и органы государственного финансового контроля осуществляют проверки соблюдения получателем субсидии, а также лицами, получающими средств</w:t>
      </w:r>
      <w:r>
        <w:rPr>
          <w:rStyle w:val="896"/>
          <w:rFonts w:ascii="Times New Roman" w:hAnsi="Times New Roman"/>
          <w:sz w:val="28"/>
        </w:rPr>
        <w:t xml:space="preserve">а по договорам,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</w:t>
      </w:r>
      <w:r>
        <w:rPr>
          <w:rStyle w:val="896"/>
          <w:rFonts w:ascii="Times New Roman" w:hAnsi="Times New Roman"/>
          <w:sz w:val="28"/>
        </w:rPr>
        <w:t xml:space="preserve">осуществляют проверки в соответствии со </w:t>
      </w:r>
      <w:r>
        <w:rPr>
          <w:rStyle w:val="896"/>
          <w:rFonts w:ascii="Times New Roman" w:hAnsi="Times New Roman"/>
          <w:sz w:val="28"/>
        </w:rPr>
        <w:fldChar w:fldCharType="begin"/>
      </w:r>
      <w:r>
        <w:rPr>
          <w:rStyle w:val="896"/>
          <w:rFonts w:ascii="Times New Roman" w:hAnsi="Times New Roman"/>
          <w:sz w:val="28"/>
        </w:rPr>
        <w:instrText xml:space="preserve">HYPERLINK "https://login.consultant.ru/link/?req=doc&amp;base=LAW&amp;n=465808&amp;dst=3704"</w:instrText>
      </w:r>
      <w:r>
        <w:rPr>
          <w:rStyle w:val="896"/>
          <w:rFonts w:ascii="Times New Roman" w:hAnsi="Times New Roman"/>
          <w:sz w:val="28"/>
        </w:rPr>
        <w:fldChar w:fldCharType="separate"/>
      </w:r>
      <w:r>
        <w:rPr>
          <w:rStyle w:val="896"/>
          <w:rFonts w:ascii="Times New Roman" w:hAnsi="Times New Roman"/>
          <w:sz w:val="28"/>
        </w:rPr>
        <w:t xml:space="preserve">статьями 268</w:t>
      </w:r>
      <w:r>
        <w:rPr>
          <w:rStyle w:val="896"/>
          <w:rFonts w:ascii="Times New Roman" w:hAnsi="Times New Roman"/>
          <w:sz w:val="28"/>
        </w:rPr>
        <w:t xml:space="preserve">1</w:t>
      </w:r>
      <w:r>
        <w:rPr>
          <w:rStyle w:val="896"/>
          <w:rFonts w:ascii="Times New Roman" w:hAnsi="Times New Roman"/>
          <w:sz w:val="28"/>
        </w:rPr>
        <w:fldChar w:fldCharType="end"/>
      </w:r>
      <w:r>
        <w:rPr>
          <w:rStyle w:val="896"/>
          <w:rFonts w:ascii="Times New Roman" w:hAnsi="Times New Roman"/>
          <w:sz w:val="28"/>
        </w:rPr>
        <w:t xml:space="preserve"> и </w:t>
      </w:r>
      <w:r>
        <w:rPr>
          <w:rStyle w:val="896"/>
          <w:rFonts w:ascii="Times New Roman" w:hAnsi="Times New Roman"/>
          <w:sz w:val="28"/>
        </w:rPr>
        <w:fldChar w:fldCharType="begin"/>
      </w:r>
      <w:r>
        <w:rPr>
          <w:rStyle w:val="896"/>
          <w:rFonts w:ascii="Times New Roman" w:hAnsi="Times New Roman"/>
          <w:sz w:val="28"/>
        </w:rPr>
        <w:instrText xml:space="preserve">HYPERLINK "https://login.consultant.ru/link/?req=doc&amp;base=LAW&amp;n=465808&amp;dst=3722"</w:instrText>
      </w:r>
      <w:r>
        <w:rPr>
          <w:rStyle w:val="896"/>
          <w:rFonts w:ascii="Times New Roman" w:hAnsi="Times New Roman"/>
          <w:sz w:val="28"/>
        </w:rPr>
        <w:fldChar w:fldCharType="separate"/>
      </w:r>
      <w:r>
        <w:rPr>
          <w:rStyle w:val="896"/>
          <w:rFonts w:ascii="Times New Roman" w:hAnsi="Times New Roman"/>
          <w:sz w:val="28"/>
        </w:rPr>
        <w:t xml:space="preserve">269</w:t>
      </w:r>
      <w:r>
        <w:rPr>
          <w:rStyle w:val="896"/>
          <w:rFonts w:ascii="Times New Roman" w:hAnsi="Times New Roman"/>
          <w:sz w:val="28"/>
        </w:rPr>
        <w:t xml:space="preserve">2</w:t>
      </w:r>
      <w:r>
        <w:rPr>
          <w:rStyle w:val="896"/>
          <w:rFonts w:ascii="Times New Roman" w:hAnsi="Times New Roman"/>
          <w:sz w:val="28"/>
        </w:rPr>
        <w:fldChar w:fldCharType="end"/>
      </w:r>
      <w:r>
        <w:rPr>
          <w:rStyle w:val="896"/>
          <w:rFonts w:ascii="Times New Roman" w:hAnsi="Times New Roman"/>
          <w:sz w:val="28"/>
        </w:rPr>
        <w:t xml:space="preserve"> Бюджетного кодекса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43. Министерство оформляет результаты проверок в порядке, установленными пунктами </w:t>
      </w:r>
      <w:r>
        <w:rPr>
          <w:rStyle w:val="896"/>
          <w:rFonts w:ascii="Times New Roman" w:hAnsi="Times New Roman"/>
          <w:sz w:val="28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44.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Министерством, Фондом и органам госу</w:t>
      </w:r>
      <w:r>
        <w:rPr>
          <w:rStyle w:val="896"/>
          <w:rFonts w:ascii="Times New Roman" w:hAnsi="Times New Roman"/>
          <w:sz w:val="28"/>
        </w:rPr>
        <w:t xml:space="preserve">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в случае выявления нарушения Министерством и Фондом – в течение</w:t>
      </w:r>
      <w:r>
        <w:rPr>
          <w:rStyle w:val="896"/>
          <w:rFonts w:ascii="Times New Roman" w:hAnsi="Times New Roman"/>
          <w:sz w:val="28"/>
        </w:rPr>
        <w:br/>
      </w:r>
      <w:r>
        <w:rPr>
          <w:rStyle w:val="896"/>
          <w:rFonts w:ascii="Times New Roman" w:hAnsi="Times New Roman"/>
          <w:sz w:val="28"/>
        </w:rPr>
        <w:t xml:space="preserve">10 рабочих дней со дня получения требования Министерства;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в иных случаях – в течение 10 рабочих дней со дня нарушения.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45. Получатель субсидии обязан возвратить субсидию в краевой бюджет в следующих размерах: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2"/>
        </w:numPr>
        <w:contextualSpacing/>
        <w:ind w:left="0"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 случае нарушения условий и порядка, установленных при предоставлении субсидии – в полном объеме;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2"/>
        </w:numPr>
        <w:contextualSpacing/>
        <w:ind w:left="0"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 случае нарушения целей предоставления субсидии – в размере нецелевого использования субсидии;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numPr>
          <w:ilvl w:val="0"/>
          <w:numId w:val="2"/>
        </w:numPr>
        <w:contextualSpacing/>
        <w:ind w:left="0"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 случае недостижения значений результата предоставления субсидии, установленных в соглашении – в размере, определенном по следующей формуле: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</w:pPr>
      <w:r/>
      <w:r/>
    </w:p>
    <w:p>
      <w:pPr>
        <w:pStyle w:val="895"/>
        <w:contextualSpacing/>
        <w:jc w:val="center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V</w:t>
      </w:r>
      <w:r>
        <w:rPr>
          <w:rStyle w:val="896"/>
          <w:rFonts w:ascii="Times New Roman" w:hAnsi="Times New Roman"/>
          <w:sz w:val="28"/>
        </w:rPr>
        <w:t xml:space="preserve">возврата</w:t>
      </w:r>
      <w:r>
        <w:rPr>
          <w:rStyle w:val="896"/>
          <w:rFonts w:ascii="Times New Roman" w:hAnsi="Times New Roman"/>
          <w:sz w:val="28"/>
        </w:rPr>
        <w:t xml:space="preserve"> = V</w:t>
      </w:r>
      <w:r>
        <w:rPr>
          <w:rStyle w:val="896"/>
          <w:rFonts w:ascii="Times New Roman" w:hAnsi="Times New Roman"/>
          <w:sz w:val="28"/>
        </w:rPr>
        <w:t xml:space="preserve">субсидии</w:t>
      </w:r>
      <w:r>
        <w:rPr>
          <w:rStyle w:val="896"/>
          <w:rFonts w:ascii="Times New Roman" w:hAnsi="Times New Roman"/>
          <w:sz w:val="28"/>
        </w:rPr>
        <w:t xml:space="preserve"> x (1 – (Ti/Si), где: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V</w:t>
      </w:r>
      <w:r>
        <w:rPr>
          <w:rStyle w:val="896"/>
          <w:rFonts w:ascii="Times New Roman" w:hAnsi="Times New Roman"/>
          <w:sz w:val="28"/>
        </w:rPr>
        <w:t xml:space="preserve">возврата –</w:t>
      </w:r>
      <w:r>
        <w:rPr>
          <w:rStyle w:val="896"/>
          <w:rFonts w:ascii="Times New Roman" w:hAnsi="Times New Roman"/>
          <w:sz w:val="28"/>
        </w:rPr>
        <w:t xml:space="preserve"> размер субсидии, подлежащий возврату в краевой бюджет;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V</w:t>
      </w:r>
      <w:r>
        <w:rPr>
          <w:rStyle w:val="896"/>
          <w:rFonts w:ascii="Times New Roman" w:hAnsi="Times New Roman"/>
          <w:sz w:val="28"/>
        </w:rPr>
        <w:t xml:space="preserve">субсидии – </w:t>
      </w:r>
      <w:r>
        <w:rPr>
          <w:rStyle w:val="896"/>
          <w:rFonts w:ascii="Times New Roman" w:hAnsi="Times New Roman"/>
          <w:sz w:val="28"/>
        </w:rPr>
        <w:t xml:space="preserve">размер субсидии, представленной получателю субсидии;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Ti – фактически достигнутое значение i-го результата предоставления субсидии на отчетную дату;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Si – плановое значение i-го результата предоставления субсидии, установленное соглашением.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46. Письменное требование о возврате субсидии в краевой бюджет направляется Министерством получателю су</w:t>
      </w:r>
      <w:r>
        <w:rPr>
          <w:rStyle w:val="896"/>
          <w:rFonts w:ascii="Times New Roman" w:hAnsi="Times New Roman"/>
          <w:sz w:val="28"/>
        </w:rPr>
        <w:t xml:space="preserve">бсидии в течение 7 рабочих дней со дня выявления нарушений по фактам проверок, проведенных Министерством и Фондом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47. При невозврате субсидии в сроки, установленные </w:t>
      </w:r>
      <w:r>
        <w:rPr>
          <w:rStyle w:val="896"/>
          <w:rFonts w:ascii="Times New Roman" w:hAnsi="Times New Roman"/>
          <w:sz w:val="28"/>
        </w:rPr>
        <w:t xml:space="preserve">частью 44</w:t>
      </w:r>
      <w:r>
        <w:rPr>
          <w:rStyle w:val="896"/>
          <w:rFonts w:ascii="Times New Roman" w:hAnsi="Times New Roman"/>
          <w:sz w:val="28"/>
        </w:rPr>
        <w:t xml:space="preserve"> настоящего Порядка, Министерство принимает необходимые меры по </w:t>
      </w:r>
      <w:r>
        <w:rPr>
          <w:rStyle w:val="896"/>
          <w:rFonts w:ascii="Times New Roman" w:hAnsi="Times New Roman"/>
          <w:sz w:val="28"/>
        </w:rPr>
        <w:t xml:space="preserve">взысканию подлежащей возврату в краевой бюджет субсидии в судебном порядке в срок не позднее 30 календарных дней со дня, когда Министерству стало известно о неисполнении получателем субсидии обязанности возвратить субсидию в краевой бюджет.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48. В случае выявления нарушений, в том числе по фактам проверок, проведенных Министерством, Фондом и органами государственного финансового</w:t>
      </w:r>
      <w:r>
        <w:rPr>
          <w:rStyle w:val="896"/>
          <w:rFonts w:ascii="Times New Roman" w:hAnsi="Times New Roman"/>
          <w:sz w:val="28"/>
        </w:rPr>
        <w:t xml:space="preserve"> контроля, лица, получившие средства на</w:t>
      </w:r>
      <w:r>
        <w:rPr>
          <w:rStyle w:val="896"/>
          <w:rFonts w:ascii="Times New Roman" w:hAnsi="Times New Roman"/>
          <w:sz w:val="28"/>
        </w:rPr>
        <w:t xml:space="preserve"> основании договоров</w:t>
      </w:r>
      <w:r>
        <w:rPr>
          <w:rStyle w:val="896"/>
          <w:rFonts w:ascii="Times New Roman" w:hAnsi="Times New Roman"/>
          <w:sz w:val="28"/>
        </w:rPr>
        <w:t xml:space="preserve"> (соглашений), заключенных с получателем субсидии (далее – средства субсидии), обязаны возвратить в сроки, указанные в </w:t>
      </w:r>
      <w:r>
        <w:rPr>
          <w:rStyle w:val="896"/>
          <w:rFonts w:ascii="Times New Roman" w:hAnsi="Times New Roman"/>
          <w:sz w:val="28"/>
        </w:rPr>
        <w:t xml:space="preserve">ч</w:t>
      </w:r>
      <w:r>
        <w:rPr>
          <w:rStyle w:val="896"/>
          <w:rFonts w:ascii="Times New Roman" w:hAnsi="Times New Roman"/>
          <w:sz w:val="28"/>
        </w:rPr>
        <w:t xml:space="preserve">асти 44</w:t>
      </w:r>
      <w:r>
        <w:rPr>
          <w:rStyle w:val="896"/>
          <w:rFonts w:ascii="Times New Roman" w:hAnsi="Times New Roman"/>
          <w:sz w:val="28"/>
        </w:rPr>
        <w:t xml:space="preserve"> н</w:t>
      </w:r>
      <w:r>
        <w:rPr>
          <w:rStyle w:val="896"/>
          <w:rFonts w:ascii="Times New Roman" w:hAnsi="Times New Roman"/>
          <w:sz w:val="28"/>
        </w:rPr>
        <w:t xml:space="preserve">астоящего Порядка, средства субсидии на счет получателя субсидии в целях последующего возврата в краевой бюджет в срок не позднее 5 рабочих дней со дня поступления денежных средств на счет получателя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49. Письменное требование о возврате средств субсидии направляется пол</w:t>
      </w:r>
      <w:r>
        <w:rPr>
          <w:rStyle w:val="896"/>
          <w:rFonts w:ascii="Times New Roman" w:hAnsi="Times New Roman"/>
          <w:sz w:val="28"/>
        </w:rPr>
        <w:t xml:space="preserve">учателем субсидии лицам, получившим средства субсидии и нарушившим порядок и условия предоставления субсидии, в течение 5 рабочих дней со дня выявления нарушений по фактам проверок, проведенных Министерством, Фондом и органами государственного финансового </w:t>
      </w:r>
      <w:r>
        <w:rPr>
          <w:rStyle w:val="896"/>
          <w:rFonts w:ascii="Times New Roman" w:hAnsi="Times New Roman"/>
          <w:sz w:val="28"/>
        </w:rPr>
        <w:t xml:space="preserve">контроля.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50. В случае невозврата лицами, указанными </w:t>
      </w:r>
      <w:r>
        <w:rPr>
          <w:rStyle w:val="896"/>
          <w:rFonts w:ascii="Times New Roman" w:hAnsi="Times New Roman"/>
          <w:sz w:val="28"/>
        </w:rPr>
        <w:t xml:space="preserve">в </w:t>
      </w:r>
      <w:r>
        <w:rPr>
          <w:rStyle w:val="896"/>
          <w:rFonts w:ascii="Times New Roman" w:hAnsi="Times New Roman"/>
          <w:sz w:val="28"/>
        </w:rPr>
        <w:t xml:space="preserve">части 48</w:t>
      </w:r>
      <w:r>
        <w:rPr>
          <w:rStyle w:val="896"/>
          <w:rFonts w:ascii="Times New Roman" w:hAnsi="Times New Roman"/>
          <w:sz w:val="28"/>
        </w:rPr>
        <w:t xml:space="preserve"> настоящего Порядка, средств субсидии, в сроки, указанные в требовании о возвр</w:t>
      </w:r>
      <w:r>
        <w:rPr>
          <w:rStyle w:val="896"/>
          <w:rFonts w:ascii="Times New Roman" w:hAnsi="Times New Roman"/>
          <w:sz w:val="28"/>
        </w:rPr>
        <w:t xml:space="preserve">ате средств субсидии,</w:t>
      </w:r>
      <w:r>
        <w:rPr>
          <w:rStyle w:val="896"/>
          <w:rFonts w:ascii="Times New Roman" w:hAnsi="Times New Roman"/>
          <w:sz w:val="28"/>
        </w:rPr>
        <w:t xml:space="preserve"> получатель субсидии принимает необходимые меры по взысканию подлежащих возврату в краевой бюджет средств субсидии в судебном порядке в срок не позднее 30 календарных дней со дня, когда получателю субсидии стало известно о неисполнении лицами, указанными в</w:t>
      </w:r>
      <w:r>
        <w:rPr>
          <w:rStyle w:val="896"/>
          <w:rFonts w:ascii="Times New Roman" w:hAnsi="Times New Roman"/>
          <w:sz w:val="28"/>
        </w:rPr>
        <w:t xml:space="preserve"> части</w:t>
      </w:r>
      <w:r>
        <w:rPr>
          <w:rStyle w:val="896"/>
          <w:rFonts w:ascii="Times New Roman" w:hAnsi="Times New Roman"/>
          <w:sz w:val="28"/>
        </w:rPr>
        <w:t xml:space="preserve"> 48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обязанности возвратить средства субсидии, полученные за счет средств субсидии, на счет получателя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51. Остатки неиспользованной в отчетном финансовом году субсидии (за</w:t>
      </w:r>
      <w:r>
        <w:rPr>
          <w:rFonts w:ascii="XO Thames" w:hAnsi="XO Thames"/>
          <w:color w:val="000000"/>
          <w:spacing w:val="0"/>
          <w:sz w:val="28"/>
        </w:rPr>
        <w:t xml:space="preserve"> </w:t>
      </w:r>
      <w:r>
        <w:rPr>
          <w:rStyle w:val="896"/>
          <w:rFonts w:ascii="Times New Roman" w:hAnsi="Times New Roman"/>
          <w:sz w:val="28"/>
        </w:rPr>
        <w:t xml:space="preserve">исключением субсидии, предоставленной в пределах суммы, необходимой для </w:t>
      </w:r>
      <w:r>
        <w:rPr>
          <w:rStyle w:val="896"/>
          <w:rFonts w:ascii="Times New Roman" w:hAnsi="Times New Roman"/>
          <w:sz w:val="28"/>
        </w:rPr>
        <w:t xml:space="preserve">оплаты денежных обязательств получателя субсидии, источником финансового </w:t>
      </w:r>
      <w:r>
        <w:rPr>
          <w:rStyle w:val="896"/>
          <w:rFonts w:ascii="Times New Roman" w:hAnsi="Times New Roman"/>
          <w:sz w:val="28"/>
        </w:rPr>
        <w:t xml:space="preserve">обесп</w:t>
      </w:r>
      <w:r>
        <w:rPr>
          <w:rStyle w:val="896"/>
          <w:rFonts w:ascii="Times New Roman" w:hAnsi="Times New Roman"/>
          <w:sz w:val="28"/>
        </w:rPr>
        <w:t xml:space="preserve">ечения которых является указанная субсидия), подлежат возврату в краевой </w:t>
      </w:r>
      <w:r>
        <w:rPr>
          <w:rStyle w:val="896"/>
          <w:rFonts w:ascii="Times New Roman" w:hAnsi="Times New Roman"/>
          <w:sz w:val="28"/>
        </w:rPr>
        <w:t xml:space="preserve">бюджет не позднее 15 февраля финансового года, следующего за годом </w:t>
      </w:r>
      <w:r>
        <w:rPr>
          <w:rStyle w:val="896"/>
          <w:rFonts w:ascii="Times New Roman" w:hAnsi="Times New Roman"/>
          <w:sz w:val="28"/>
        </w:rPr>
        <w:t xml:space="preserve">предоставления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jc w:val="center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3. Отбор получателей субсидии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52. Информация о проведении конкурсного отбора получателей субсидии размещается на едином портале и официальном сайте конкурсного 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53.</w:t>
      </w:r>
      <w:r>
        <w:rPr>
          <w:rStyle w:val="896"/>
          <w:rFonts w:ascii="Times New Roman" w:hAnsi="Times New Roman"/>
          <w:sz w:val="28"/>
        </w:rPr>
        <w:t xml:space="preserve"> Конкурсный о</w:t>
      </w:r>
      <w:r>
        <w:rPr>
          <w:rStyle w:val="896"/>
          <w:rFonts w:ascii="Times New Roman" w:hAnsi="Times New Roman"/>
          <w:sz w:val="28"/>
        </w:rPr>
        <w:t xml:space="preserve">т</w:t>
      </w:r>
      <w:r>
        <w:rPr>
          <w:rStyle w:val="896"/>
          <w:rFonts w:ascii="Times New Roman" w:hAnsi="Times New Roman"/>
          <w:sz w:val="28"/>
        </w:rPr>
        <w:t xml:space="preserve">бор осуществляется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Обеспечение доступа к системе «Электронный бюджет» ос</w:t>
      </w:r>
      <w:r>
        <w:rPr>
          <w:rStyle w:val="896"/>
          <w:rFonts w:ascii="Times New Roman" w:hAnsi="Times New Roman"/>
          <w:sz w:val="28"/>
        </w:rPr>
        <w:t xml:space="preserve">уществляется с использованием федеральной государственной инфор</w:t>
      </w:r>
      <w:r>
        <w:rPr>
          <w:rStyle w:val="896"/>
          <w:rFonts w:ascii="Times New Roman" w:hAnsi="Times New Roman"/>
          <w:sz w:val="28"/>
        </w:rPr>
        <w:t xml:space="preserve">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и (или) госуд</w:t>
      </w:r>
      <w:r>
        <w:rPr>
          <w:rStyle w:val="896"/>
          <w:rFonts w:ascii="Times New Roman" w:hAnsi="Times New Roman"/>
          <w:sz w:val="28"/>
        </w:rPr>
        <w:t xml:space="preserve">арственных информационных систем субъектов </w:t>
      </w:r>
      <w:r>
        <w:rPr>
          <w:rStyle w:val="896"/>
          <w:rFonts w:ascii="Times New Roman" w:hAnsi="Times New Roman"/>
          <w:sz w:val="28"/>
        </w:rPr>
        <w:t xml:space="preserve">Российской Федерации, обеспечивающих взаимодействие с единой системой </w:t>
      </w:r>
      <w:r>
        <w:rPr>
          <w:rStyle w:val="896"/>
          <w:rFonts w:ascii="Times New Roman" w:hAnsi="Times New Roman"/>
          <w:sz w:val="28"/>
        </w:rPr>
        <w:t xml:space="preserve">идентификации и аутентификации</w:t>
      </w:r>
      <w:r>
        <w:rPr>
          <w:rStyle w:val="896"/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54. Способом проведения конкурсного отбора является конкурс, проводимый для определения победителей конкурсного отбора, исходя из наилучших условий достижения результатов предоставления субсидий.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55. </w:t>
      </w:r>
      <w:r>
        <w:rPr>
          <w:rStyle w:val="896"/>
          <w:rFonts w:ascii="Times New Roman" w:hAnsi="Times New Roman"/>
          <w:sz w:val="28"/>
        </w:rPr>
        <w:t xml:space="preserve">М</w:t>
      </w:r>
      <w:r>
        <w:rPr>
          <w:rStyle w:val="896"/>
          <w:rFonts w:ascii="Times New Roman" w:hAnsi="Times New Roman"/>
          <w:sz w:val="28"/>
        </w:rPr>
        <w:t xml:space="preserve">инистерство в течение текущего финансового года, но не позднее чем за 30 календарных дней до окончания приема конкурсных заявок публикует</w:t>
      </w:r>
      <w:r>
        <w:rPr>
          <w:rStyle w:val="896"/>
          <w:rFonts w:ascii="Times New Roman" w:hAnsi="Times New Roman"/>
          <w:sz w:val="28"/>
        </w:rPr>
        <w:t xml:space="preserve"> на </w:t>
      </w:r>
      <w:r>
        <w:rPr>
          <w:rStyle w:val="896"/>
          <w:rFonts w:ascii="Times New Roman" w:hAnsi="Times New Roman"/>
          <w:sz w:val="28"/>
        </w:rPr>
        <w:t xml:space="preserve">едином портале и размещает на официальном сайте исполнительных органов Камчатского края на странице Министерства в сети «Интернет» https://www.kamgov.ru/agpublic (далее – о</w:t>
      </w:r>
      <w:r>
        <w:rPr>
          <w:rStyle w:val="896"/>
          <w:rFonts w:ascii="Times New Roman" w:hAnsi="Times New Roman"/>
          <w:sz w:val="28"/>
        </w:rPr>
        <w:t xml:space="preserve">фициальный сайт Министерства), на официальном сайте конкурсного отбора объявление о </w:t>
      </w:r>
      <w:r>
        <w:rPr>
          <w:rStyle w:val="896"/>
          <w:rFonts w:ascii="Times New Roman" w:hAnsi="Times New Roman"/>
          <w:sz w:val="28"/>
        </w:rPr>
        <w:t xml:space="preserve">проведении конкурсного отбора (далее – объявление)</w:t>
      </w:r>
      <w:r>
        <w:rPr>
          <w:rStyle w:val="896"/>
          <w:rFonts w:ascii="Times New Roman" w:hAnsi="Times New Roman"/>
          <w:sz w:val="28"/>
        </w:rPr>
        <w:t xml:space="preserve"> и</w:t>
      </w:r>
      <w:r>
        <w:rPr>
          <w:rStyle w:val="896"/>
          <w:rFonts w:ascii="Times New Roman" w:hAnsi="Times New Roman"/>
          <w:sz w:val="28"/>
        </w:rPr>
        <w:t xml:space="preserve"> настоящий Порядок.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56. </w:t>
      </w:r>
      <w:r>
        <w:rPr>
          <w:rStyle w:val="896"/>
          <w:rFonts w:ascii="Times New Roman" w:hAnsi="Times New Roman"/>
          <w:sz w:val="28"/>
        </w:rPr>
        <w:t xml:space="preserve">О</w:t>
      </w:r>
      <w:r>
        <w:rPr>
          <w:rStyle w:val="896"/>
          <w:rFonts w:ascii="Times New Roman" w:hAnsi="Times New Roman"/>
          <w:sz w:val="28"/>
        </w:rPr>
        <w:t xml:space="preserve">б</w:t>
      </w:r>
      <w:r>
        <w:rPr>
          <w:rStyle w:val="896"/>
          <w:rFonts w:ascii="Times New Roman" w:hAnsi="Times New Roman"/>
          <w:sz w:val="28"/>
        </w:rPr>
        <w:t xml:space="preserve">ъявление формируется в электронной форме посредством заполнения соответствующих экранных форм веб-интерфейса системы «Электронный бюджет»</w:t>
      </w:r>
      <w:r>
        <w:rPr>
          <w:rStyle w:val="896"/>
          <w:rFonts w:ascii="Times New Roman" w:hAnsi="Times New Roman"/>
          <w:sz w:val="28"/>
        </w:rPr>
        <w:t xml:space="preserve">, </w:t>
      </w:r>
      <w:r>
        <w:rPr>
          <w:rStyle w:val="896"/>
          <w:rFonts w:ascii="Times New Roman" w:hAnsi="Times New Roman"/>
          <w:sz w:val="28"/>
        </w:rPr>
        <w:t xml:space="preserve">подписывается усиленной квалифицированной электронной </w:t>
      </w:r>
      <w:r>
        <w:rPr>
          <w:rStyle w:val="896"/>
          <w:rFonts w:ascii="Times New Roman" w:hAnsi="Times New Roman"/>
          <w:sz w:val="28"/>
        </w:rPr>
        <w:t xml:space="preserve">подписью руководителя Министерства (уполномоченного им лица)</w:t>
      </w:r>
      <w:r>
        <w:rPr>
          <w:rStyle w:val="896"/>
          <w:rFonts w:ascii="Times New Roman" w:hAnsi="Times New Roman"/>
          <w:sz w:val="28"/>
        </w:rPr>
        <w:t xml:space="preserve"> и включает в себя в соответствии с настоящим Порядком следующую информацию: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срок</w:t>
      </w:r>
      <w:r>
        <w:rPr>
          <w:rStyle w:val="896"/>
          <w:rFonts w:ascii="Times New Roman" w:hAnsi="Times New Roman"/>
          <w:sz w:val="28"/>
        </w:rPr>
        <w:t xml:space="preserve">и</w:t>
      </w:r>
      <w:r>
        <w:rPr>
          <w:rStyle w:val="896"/>
          <w:rFonts w:ascii="Times New Roman" w:hAnsi="Times New Roman"/>
          <w:sz w:val="28"/>
        </w:rPr>
        <w:t xml:space="preserve"> проведения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</w:t>
      </w:r>
      <w:r>
        <w:rPr>
          <w:rStyle w:val="896"/>
          <w:rFonts w:ascii="Times New Roman" w:hAnsi="Times New Roman"/>
          <w:sz w:val="28"/>
        </w:rPr>
        <w:t xml:space="preserve">)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д</w:t>
      </w:r>
      <w:r>
        <w:rPr>
          <w:rStyle w:val="896"/>
          <w:rFonts w:ascii="Times New Roman" w:hAnsi="Times New Roman"/>
          <w:sz w:val="28"/>
        </w:rPr>
        <w:t xml:space="preserve">а</w:t>
      </w:r>
      <w:r>
        <w:rPr>
          <w:rStyle w:val="896"/>
          <w:rFonts w:ascii="Times New Roman" w:hAnsi="Times New Roman"/>
          <w:sz w:val="28"/>
        </w:rPr>
        <w:t xml:space="preserve">та начала подачи и окончания приема</w:t>
      </w:r>
      <w:r>
        <w:rPr>
          <w:rStyle w:val="896"/>
          <w:rFonts w:ascii="Times New Roman" w:hAnsi="Times New Roman"/>
          <w:sz w:val="28"/>
        </w:rPr>
        <w:t xml:space="preserve"> к</w:t>
      </w:r>
      <w:r>
        <w:rPr>
          <w:rStyle w:val="896"/>
          <w:rFonts w:ascii="Times New Roman" w:hAnsi="Times New Roman"/>
          <w:sz w:val="28"/>
        </w:rPr>
        <w:t xml:space="preserve">онку</w:t>
      </w:r>
      <w:r>
        <w:rPr>
          <w:rStyle w:val="896"/>
          <w:rFonts w:ascii="Times New Roman" w:hAnsi="Times New Roman"/>
          <w:sz w:val="28"/>
        </w:rPr>
        <w:t xml:space="preserve">рсных заявок, при этом дата окончания приема конкурсных заявок, не может быть ранее 30-го календарного дня, следующего за днем размещения объявления;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результат предоставления субсидии;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доменное имя и (или) указатели страниц официального сайта конкурсного отбора, на которой обеспечивается проведение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требования к участникам конкурсного отбора в соответствии</w:t>
      </w:r>
      <w:r>
        <w:rPr>
          <w:rStyle w:val="896"/>
          <w:rFonts w:ascii="Times New Roman" w:hAnsi="Times New Roman"/>
          <w:sz w:val="28"/>
        </w:rPr>
        <w:br/>
      </w:r>
      <w:r>
        <w:rPr>
          <w:rStyle w:val="896"/>
          <w:rFonts w:ascii="Times New Roman" w:hAnsi="Times New Roman"/>
          <w:sz w:val="28"/>
        </w:rPr>
        <w:t xml:space="preserve">с частью 11 настоящего Порядка и перечень документов, представляемых участниками конкурсного отбора для подтверждения их соответствия указанным требованиям;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7) категории участников конкурсного отбора и критерии оценки, показатели критериев оценки;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8) порядок подачи конкурсных заявок участниками конкурсного отбора и требования, предъявляемые к форме и содержанию конкурсных заявок;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9) порядок отзыва конкурсных заявок участниками конкурсн</w:t>
      </w:r>
      <w:r>
        <w:rPr>
          <w:rStyle w:val="896"/>
          <w:rFonts w:ascii="Times New Roman" w:hAnsi="Times New Roman"/>
          <w:sz w:val="28"/>
        </w:rPr>
        <w:t xml:space="preserve">ого отбора, порядка возврата конкурсных заявок участникам конкурсного отбора, определяющими, в том числе, основания для возврата конкурсных заявок участникам конкурсного отбора, порядок внесения изменений в конкурсную заявку участниками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10) правила рассмотрения и оценки конкурсных заявок;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11) порядок отклонения конкурсных заявок, а также информация об основаниях их отклонения;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12) порядок возврата конкурсных заявок на доработку;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13) порядок отклонения конкурсных заявок, а также информацию об основаниях их отклонения;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14) порядок оценки конкурсных заявок, включающий критерии оценки, показатели критериев оценки, и их весовое значение в общей оценке, необходимую для представления уча</w:t>
      </w:r>
      <w:r>
        <w:rPr>
          <w:rStyle w:val="896"/>
          <w:rFonts w:ascii="Times New Roman" w:hAnsi="Times New Roman"/>
          <w:sz w:val="28"/>
        </w:rPr>
        <w:t xml:space="preserve">стником конкурсного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участникам конкурсного отбора по результа</w:t>
      </w:r>
      <w:r>
        <w:rPr>
          <w:rStyle w:val="896"/>
          <w:rFonts w:ascii="Times New Roman" w:hAnsi="Times New Roman"/>
          <w:sz w:val="28"/>
        </w:rPr>
        <w:t xml:space="preserve">там конкурсного отбора для признания их победителями конкурсного отбора (при необходимости), оценки заявок, сроки оценки конкурсных заявок, а также информацию об участии конкурсной комиссии и проведения независимой экспертизы экспертами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15) объем распределяемой субсидии в рамках проведения конк</w:t>
      </w:r>
      <w:r>
        <w:rPr>
          <w:rStyle w:val="896"/>
          <w:rFonts w:ascii="Times New Roman" w:hAnsi="Times New Roman"/>
          <w:sz w:val="28"/>
        </w:rPr>
        <w:t xml:space="preserve">урсного отбора, порядок расчета размера субсидии, установленный ч</w:t>
      </w:r>
      <w:r>
        <w:rPr>
          <w:rStyle w:val="896"/>
          <w:rFonts w:ascii="Times New Roman" w:hAnsi="Times New Roman"/>
          <w:sz w:val="28"/>
        </w:rPr>
        <w:t xml:space="preserve">астью 16 </w:t>
      </w:r>
      <w:r>
        <w:rPr>
          <w:rStyle w:val="896"/>
          <w:rFonts w:ascii="Times New Roman" w:hAnsi="Times New Roman"/>
          <w:sz w:val="28"/>
        </w:rPr>
        <w:t xml:space="preserve">настоящего Порядка, правила распределения субсидии по результатам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16) порядок предоставления участникам конкурсного отбора разъяснений положений объявления, даты начала и окончания срока такого предоставления;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17) срок, в течение которого победитель конкурсного отбора должен подписать соглашение;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18) условия признания победителя (победителей) конкурсного отбора уклонившимся от заключения соглашения о предоставлении субсидии;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19) срок</w:t>
      </w:r>
      <w:r>
        <w:rPr>
          <w:rStyle w:val="896"/>
          <w:rFonts w:ascii="Times New Roman" w:hAnsi="Times New Roman"/>
          <w:sz w:val="28"/>
        </w:rPr>
        <w:t xml:space="preserve">и</w:t>
      </w:r>
      <w:r>
        <w:rPr>
          <w:rStyle w:val="896"/>
          <w:rFonts w:ascii="Times New Roman" w:hAnsi="Times New Roman"/>
          <w:sz w:val="28"/>
        </w:rPr>
        <w:t xml:space="preserve"> размещения протокола на официальном сайте Министерства и </w:t>
      </w:r>
      <w:r>
        <w:rPr>
          <w:rStyle w:val="896"/>
          <w:rFonts w:ascii="Times New Roman" w:hAnsi="Times New Roman"/>
          <w:sz w:val="28"/>
        </w:rPr>
        <w:t xml:space="preserve">на официальном сайте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20) категории участников конкурсного отбора, соответствие которым предоставляет преимущество при оценке заявок, и размер такого преимущества;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21) информация о принятых решениях о создании конкурсной комиссии и привлечении экспертов в целях экспертизы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57. Внесение изменений в объявление о проведении конкурсного отбора получателей субсидий осуществляется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системы «Электронный бюджет» </w:t>
      </w:r>
      <w:r>
        <w:rPr>
          <w:rStyle w:val="896"/>
          <w:rFonts w:ascii="Times New Roman" w:hAnsi="Times New Roman"/>
          <w:sz w:val="28"/>
        </w:rPr>
        <w:t xml:space="preserve">не позднее наступления даты окончания приема заявок </w:t>
      </w:r>
      <w:r>
        <w:rPr>
          <w:rStyle w:val="896"/>
          <w:rFonts w:ascii="Times New Roman" w:hAnsi="Times New Roman"/>
          <w:sz w:val="28"/>
        </w:rPr>
        <w:t xml:space="preserve">участников конкурсного отбора получателей субсидий</w:t>
      </w:r>
      <w:r>
        <w:rPr>
          <w:rStyle w:val="896"/>
          <w:rFonts w:ascii="Times New Roman" w:hAnsi="Times New Roman"/>
          <w:sz w:val="28"/>
        </w:rPr>
        <w:t xml:space="preserve"> с соблюдением следующих условий: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</w:t>
      </w:r>
      <w:r>
        <w:rPr>
          <w:rStyle w:val="896"/>
          <w:rFonts w:ascii="Times New Roman" w:hAnsi="Times New Roman"/>
          <w:sz w:val="28"/>
        </w:rPr>
        <w:t xml:space="preserve">не менее 10 календарных дней, в случае если получатель субсидии определяется по результатам конкурса;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при внесении изменений в объявление о проведении конкурсного отбора получателей субсидий не допускается изменение способа отбора получателей субсидий;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в случае внесения изменений в объявление о проведении конкурсного отбора получателей субсидий после наступления даты начала приема заявок в объявление о проведении к</w:t>
      </w:r>
      <w:r>
        <w:rPr>
          <w:rStyle w:val="896"/>
          <w:rFonts w:ascii="Times New Roman" w:hAnsi="Times New Roman"/>
          <w:sz w:val="28"/>
        </w:rPr>
        <w:t xml:space="preserve">онкурсного отбора получателей субсидий включается положение, предусматривающее право участников конкурсного отбора получателей субсидий внести изменения в заявки </w:t>
      </w:r>
      <w:r>
        <w:rPr>
          <w:rStyle w:val="896"/>
          <w:rFonts w:ascii="Times New Roman" w:hAnsi="Times New Roman"/>
          <w:sz w:val="28"/>
        </w:rPr>
        <w:t xml:space="preserve">в соответствии с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пунктом 69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настоящих Правил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участники конкурсного</w:t>
      </w:r>
      <w:r>
        <w:rPr>
          <w:rStyle w:val="896"/>
          <w:rFonts w:ascii="Times New Roman" w:hAnsi="Times New Roman"/>
          <w:sz w:val="28"/>
        </w:rPr>
        <w:t xml:space="preserve"> отбора получателей субсидий, подавшие заявку, уведомляютс</w:t>
      </w:r>
      <w:r>
        <w:rPr>
          <w:rStyle w:val="896"/>
          <w:rFonts w:ascii="Times New Roman" w:hAnsi="Times New Roman"/>
          <w:sz w:val="28"/>
        </w:rPr>
        <w:t xml:space="preserve">я о внесении изменений в объявление о проведении конкурсного отбора по</w:t>
      </w:r>
      <w:r>
        <w:rPr>
          <w:rStyle w:val="896"/>
          <w:rFonts w:ascii="Times New Roman" w:hAnsi="Times New Roman"/>
          <w:sz w:val="28"/>
        </w:rPr>
        <w:t xml:space="preserve">лучателей субсидий не позднее дня, следующего за днем внесения изменений в о</w:t>
      </w:r>
      <w:r>
        <w:rPr>
          <w:rStyle w:val="896"/>
          <w:rFonts w:ascii="Times New Roman" w:hAnsi="Times New Roman"/>
          <w:sz w:val="28"/>
        </w:rPr>
        <w:t xml:space="preserve">бъявление о проведении конкурсного отбора получателей субсидий с использованием системы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58. П</w:t>
      </w:r>
      <w:r>
        <w:rPr>
          <w:rStyle w:val="896"/>
          <w:rFonts w:ascii="Times New Roman" w:hAnsi="Times New Roman"/>
          <w:sz w:val="28"/>
        </w:rPr>
        <w:t xml:space="preserve">роверка Министерством участника конкурсного отбора на соответствие категории и требованиям, указанным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частях 10 и 11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проводится автоматически в </w:t>
      </w:r>
      <w:r>
        <w:rPr>
          <w:rStyle w:val="896"/>
          <w:rFonts w:ascii="Times New Roman" w:hAnsi="Times New Roman"/>
          <w:sz w:val="28"/>
        </w:rPr>
        <w:t xml:space="preserve">системе «Электронный бюджет»</w:t>
      </w:r>
      <w:r>
        <w:rPr>
          <w:rStyle w:val="896"/>
          <w:rFonts w:ascii="Times New Roman" w:hAnsi="Times New Roman"/>
          <w:sz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</w:t>
      </w:r>
      <w:r>
        <w:rPr>
          <w:rStyle w:val="896"/>
          <w:rFonts w:ascii="Times New Roman" w:hAnsi="Times New Roman"/>
          <w:sz w:val="28"/>
        </w:rPr>
        <w:t xml:space="preserve">роверки),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в срок, указанный в</w:t>
      </w:r>
      <w:r>
        <w:rPr>
          <w:rStyle w:val="896"/>
          <w:rFonts w:ascii="Times New Roman" w:hAnsi="Times New Roman"/>
          <w:sz w:val="28"/>
        </w:rPr>
        <w:t xml:space="preserve"> части</w:t>
      </w:r>
      <w:r>
        <w:rPr>
          <w:rStyle w:val="896"/>
          <w:rFonts w:ascii="Times New Roman" w:hAnsi="Times New Roman"/>
          <w:sz w:val="28"/>
        </w:rPr>
        <w:t xml:space="preserve"> 13 </w:t>
      </w:r>
      <w:r>
        <w:rPr>
          <w:rStyle w:val="896"/>
          <w:rFonts w:ascii="Times New Roman" w:hAnsi="Times New Roman"/>
          <w:sz w:val="28"/>
        </w:rPr>
        <w:t xml:space="preserve">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59. Подтверждение соответствия участника отбора категории и требованиям, указанным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частях 10 и 11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</w:t>
      </w:r>
      <w:r>
        <w:rPr>
          <w:rStyle w:val="896"/>
          <w:rFonts w:ascii="Times New Roman" w:hAnsi="Times New Roman"/>
          <w:sz w:val="28"/>
        </w:rPr>
        <w:t xml:space="preserve">тоящего Порядка, в случае отсутствия у Министерства технической возможности осуществления автоматической проверки в системе «Электронный бюджет»</w:t>
      </w:r>
      <w:r>
        <w:rPr>
          <w:rStyle w:val="896"/>
          <w:rFonts w:ascii="Times New Roman" w:hAnsi="Times New Roman"/>
          <w:sz w:val="28"/>
        </w:rPr>
        <w:t xml:space="preserve"> производится путем проставления в электронном виде участником конкурсного отбора отметок о соответствии указанным требованиям посредством за</w:t>
      </w:r>
      <w:r>
        <w:rPr>
          <w:rStyle w:val="896"/>
          <w:rFonts w:ascii="Times New Roman" w:hAnsi="Times New Roman"/>
          <w:sz w:val="28"/>
        </w:rPr>
        <w:t xml:space="preserve">полнения соответствующих экранных форм веб-интерфейса системы «Электронный бюджет» </w:t>
      </w:r>
      <w:r>
        <w:rPr>
          <w:rStyle w:val="896"/>
          <w:rFonts w:ascii="Times New Roman" w:hAnsi="Times New Roman"/>
          <w:sz w:val="28"/>
        </w:rPr>
        <w:t xml:space="preserve">в срок, у</w:t>
      </w:r>
      <w:r>
        <w:rPr>
          <w:rStyle w:val="896"/>
          <w:rFonts w:ascii="Times New Roman" w:hAnsi="Times New Roman"/>
          <w:sz w:val="28"/>
        </w:rPr>
        <w:t xml:space="preserve">казанн</w:t>
      </w:r>
      <w:r>
        <w:rPr>
          <w:rStyle w:val="896"/>
          <w:rFonts w:ascii="Times New Roman" w:hAnsi="Times New Roman"/>
          <w:sz w:val="28"/>
        </w:rPr>
        <w:t xml:space="preserve">ый в части 13 настоящего Порядка</w:t>
      </w:r>
      <w:r>
        <w:rPr>
          <w:rStyle w:val="896"/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60. М</w:t>
      </w:r>
      <w:r>
        <w:rPr>
          <w:rStyle w:val="896"/>
          <w:rFonts w:ascii="Times New Roman" w:hAnsi="Times New Roman"/>
          <w:sz w:val="28"/>
        </w:rPr>
        <w:t xml:space="preserve">и</w:t>
      </w:r>
      <w:r>
        <w:rPr>
          <w:rStyle w:val="896"/>
          <w:rFonts w:ascii="Times New Roman" w:hAnsi="Times New Roman"/>
          <w:sz w:val="28"/>
        </w:rPr>
        <w:t xml:space="preserve">нистерство в целях подтверждения соответствия участника отбора </w:t>
      </w:r>
      <w:r>
        <w:rPr>
          <w:rStyle w:val="896"/>
          <w:rFonts w:ascii="Times New Roman" w:hAnsi="Times New Roman"/>
          <w:sz w:val="28"/>
        </w:rPr>
        <w:t xml:space="preserve">(получателя субсидии) категории и требованиям, установленным в</w:t>
      </w:r>
      <w:r>
        <w:rPr>
          <w:rStyle w:val="896"/>
          <w:rFonts w:ascii="Times New Roman" w:hAnsi="Times New Roman"/>
          <w:sz w:val="28"/>
        </w:rPr>
        <w:t xml:space="preserve"> ч</w:t>
      </w:r>
      <w:r>
        <w:rPr>
          <w:rStyle w:val="896"/>
          <w:rFonts w:ascii="Times New Roman" w:hAnsi="Times New Roman"/>
          <w:sz w:val="28"/>
        </w:rPr>
        <w:t xml:space="preserve">астями 10 и 11 </w:t>
      </w:r>
      <w:r>
        <w:rPr>
          <w:rStyle w:val="896"/>
          <w:rFonts w:ascii="Times New Roman" w:hAnsi="Times New Roman"/>
          <w:sz w:val="28"/>
        </w:rPr>
        <w:t xml:space="preserve">н</w:t>
      </w:r>
      <w:r>
        <w:rPr>
          <w:rStyle w:val="896"/>
          <w:rFonts w:ascii="Times New Roman" w:hAnsi="Times New Roman"/>
          <w:sz w:val="28"/>
        </w:rPr>
        <w:t xml:space="preserve">астоящего Порядка, </w:t>
      </w:r>
      <w:r>
        <w:rPr>
          <w:rStyle w:val="896"/>
          <w:rFonts w:ascii="Times New Roman" w:hAnsi="Times New Roman"/>
          <w:sz w:val="28"/>
        </w:rPr>
        <w:t xml:space="preserve">не вправе требовать от участника конкурсного отбора представления документов и информации </w:t>
      </w:r>
      <w:r>
        <w:rPr>
          <w:rStyle w:val="896"/>
          <w:rFonts w:ascii="Times New Roman" w:hAnsi="Times New Roman"/>
          <w:sz w:val="28"/>
        </w:rPr>
        <w:t xml:space="preserve">при наличии соответствующей информации в государственных информационных </w:t>
      </w:r>
      <w:r>
        <w:rPr>
          <w:rStyle w:val="896"/>
          <w:rFonts w:ascii="Times New Roman" w:hAnsi="Times New Roman"/>
          <w:sz w:val="28"/>
        </w:rPr>
        <w:t xml:space="preserve">системах, доступ к которым у </w:t>
      </w:r>
      <w:r>
        <w:rPr>
          <w:rStyle w:val="896"/>
          <w:rFonts w:ascii="Times New Roman" w:hAnsi="Times New Roman"/>
          <w:sz w:val="28"/>
        </w:rPr>
        <w:t xml:space="preserve">Министерства имеется в рамках межведомственного </w:t>
      </w:r>
      <w:r>
        <w:rPr>
          <w:rStyle w:val="896"/>
          <w:rFonts w:ascii="Times New Roman" w:hAnsi="Times New Roman"/>
          <w:sz w:val="28"/>
        </w:rPr>
        <w:t xml:space="preserve">электронного взаимодействия, за исключением случая, если участник конкурсного отбора </w:t>
      </w:r>
      <w:r>
        <w:rPr>
          <w:rStyle w:val="896"/>
          <w:rFonts w:ascii="Times New Roman" w:hAnsi="Times New Roman"/>
          <w:sz w:val="28"/>
        </w:rPr>
        <w:t xml:space="preserve">(получатель субсидии) готов представить указанные документы и информацию </w:t>
      </w:r>
      <w:r>
        <w:rPr>
          <w:rStyle w:val="896"/>
          <w:rFonts w:ascii="Times New Roman" w:hAnsi="Times New Roman"/>
          <w:sz w:val="28"/>
        </w:rPr>
        <w:t xml:space="preserve">Министерству по собственной ини</w:t>
      </w:r>
      <w:r>
        <w:rPr>
          <w:rStyle w:val="896"/>
          <w:rFonts w:ascii="Times New Roman" w:hAnsi="Times New Roman"/>
          <w:sz w:val="28"/>
        </w:rPr>
        <w:t xml:space="preserve">циативе.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61. </w:t>
      </w:r>
      <w:r>
        <w:rPr>
          <w:rStyle w:val="896"/>
          <w:rFonts w:ascii="Times New Roman" w:hAnsi="Times New Roman"/>
          <w:sz w:val="28"/>
        </w:rPr>
        <w:t xml:space="preserve">Заявка подается участником конкурсного отбора в соответствии с требованиями и в сроки, указанные в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Заявки формируются участниками конкурсного отбора в электронной форме посредством заполнения соответствующих экранных форм веб-интерфейса си</w:t>
      </w:r>
      <w:r>
        <w:rPr>
          <w:rStyle w:val="896"/>
          <w:rFonts w:ascii="Times New Roman" w:hAnsi="Times New Roman"/>
          <w:sz w:val="28"/>
        </w:rPr>
        <w:t xml:space="preserve">стемы «Электронный бюджет« и представления в систему «Электронный бюджет«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62. В состав конкурсной заявки включаются следующие информация и документы: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заверенная копия устава;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проект с указанием следующей информации: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а) направление, которому преимущественно соответствует планируемая деятельность по проекту;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contextualSpacing/>
        <w:ind w:left="0" w:firstLine="709"/>
        <w:jc w:val="both"/>
        <w:spacing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б) название проекта, на реализацию которого запрашивается субсидия;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в) краткое описание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г) географию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д) срок реализации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е) обоснование социальной значимости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ж) целевые группы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з) цель (цели) и задачи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и) ожидаемые количественные и качественные результаты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к) общую сумму расходов на реализацию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л) запрашиваемую сумму субсидии;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м) календарный план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н) бюджет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о) информацию о руководителе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п) информацию о команде проекта;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информацию об участнике конкурсного отбора, включая: полное и сокращенное (при наличии) наименование, основной государственный </w:t>
      </w:r>
      <w:r>
        <w:rPr>
          <w:rStyle w:val="896"/>
          <w:rFonts w:ascii="Times New Roman" w:hAnsi="Times New Roman"/>
          <w:sz w:val="28"/>
        </w:rPr>
        <w:t xml:space="preserve">регистрационный номер, идентификационный номер налогоплательщика, место нахождения; основные виды деятельности; контактный телефон, </w:t>
      </w:r>
      <w:r>
        <w:rPr>
          <w:rStyle w:val="896"/>
          <w:rFonts w:ascii="Times New Roman" w:hAnsi="Times New Roman"/>
          <w:sz w:val="28"/>
        </w:rPr>
        <w:t xml:space="preserve">адрес электрон</w:t>
      </w:r>
      <w:r>
        <w:rPr>
          <w:rStyle w:val="896"/>
          <w:rFonts w:ascii="Times New Roman" w:hAnsi="Times New Roman"/>
          <w:sz w:val="28"/>
        </w:rPr>
        <w:t xml:space="preserve">ной почты участника конкурсного отбора;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соответствие учас</w:t>
      </w:r>
      <w:r>
        <w:rPr>
          <w:rStyle w:val="896"/>
          <w:rFonts w:ascii="Times New Roman" w:hAnsi="Times New Roman"/>
          <w:sz w:val="28"/>
        </w:rPr>
        <w:t xml:space="preserve">тника конкурсного отбора категории и требованиям, указанным в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частях 10 и 11</w:t>
      </w:r>
      <w:r>
        <w:rPr>
          <w:rStyle w:val="896"/>
          <w:rFonts w:ascii="Times New Roman" w:hAnsi="Times New Roman"/>
          <w:sz w:val="28"/>
        </w:rPr>
        <w:t xml:space="preserve"> настоящего </w:t>
      </w:r>
      <w:r>
        <w:rPr>
          <w:rStyle w:val="896"/>
          <w:rFonts w:ascii="Times New Roman" w:hAnsi="Times New Roman"/>
          <w:sz w:val="28"/>
        </w:rPr>
        <w:t xml:space="preserve">Порядка;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6) </w:t>
      </w:r>
      <w:r>
        <w:rPr>
          <w:rStyle w:val="896"/>
          <w:rFonts w:ascii="Times New Roman" w:hAnsi="Times New Roman"/>
          <w:sz w:val="28"/>
        </w:rPr>
        <w:t xml:space="preserve">информацию и документы, представляемые при проведении конкурсного отбора в процессе документооборота: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а) подтверждение согласия на публикацию (размещение) в сети «Интернет« информации об участнике конкурсного</w:t>
      </w:r>
      <w:r>
        <w:rPr>
          <w:rStyle w:val="896"/>
          <w:rFonts w:ascii="Times New Roman" w:hAnsi="Times New Roman"/>
          <w:sz w:val="28"/>
        </w:rPr>
        <w:t xml:space="preserve"> отбора, о подаваемой участником конкурсного отбора заявке, а также иной информации об участнике конкурсного отбора, связанной с соответствующим конкурсным отбором и результатами предоставления субсидии, подаваемое посредством заполнения соответствующих эк</w:t>
      </w:r>
      <w:r>
        <w:rPr>
          <w:rStyle w:val="896"/>
          <w:rFonts w:ascii="Times New Roman" w:hAnsi="Times New Roman"/>
          <w:sz w:val="28"/>
        </w:rPr>
        <w:t xml:space="preserve">ранных форм веб-интерфейса системы «Эл</w:t>
      </w:r>
      <w:r>
        <w:rPr>
          <w:rStyle w:val="896"/>
          <w:rFonts w:ascii="Times New Roman" w:hAnsi="Times New Roman"/>
          <w:sz w:val="28"/>
        </w:rPr>
        <w:t xml:space="preserve">е</w:t>
      </w:r>
      <w:r>
        <w:rPr>
          <w:rStyle w:val="896"/>
          <w:rFonts w:ascii="Times New Roman" w:hAnsi="Times New Roman"/>
          <w:sz w:val="28"/>
        </w:rPr>
        <w:t xml:space="preserve">ктронный бюджет»;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б) согласие на обработку персональных данных, подаваемое посредством </w:t>
      </w:r>
      <w:r>
        <w:rPr>
          <w:rStyle w:val="896"/>
          <w:rFonts w:ascii="Times New Roman" w:hAnsi="Times New Roman"/>
          <w:sz w:val="28"/>
        </w:rPr>
        <w:t xml:space="preserve">заполнения соответствующих экранных форм веб-интерфейса системе «Электронный </w:t>
      </w:r>
      <w:r>
        <w:rPr>
          <w:rStyle w:val="896"/>
          <w:rFonts w:ascii="Times New Roman" w:hAnsi="Times New Roman"/>
          <w:sz w:val="28"/>
        </w:rPr>
        <w:t xml:space="preserve">бюджет» (для физических лиц);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в) предлагаемые участником конкурсного отбора значение результата предоставления субсидии, значение запрашиваемого участником конкурсного отбора размера субсидии, который не може</w:t>
      </w:r>
      <w:r>
        <w:rPr>
          <w:rStyle w:val="896"/>
          <w:rFonts w:ascii="Times New Roman" w:hAnsi="Times New Roman"/>
          <w:sz w:val="28"/>
        </w:rPr>
        <w:t xml:space="preserve">т быть выше (ниже) максимального (минимального) размера, установленного в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63. </w:t>
      </w:r>
      <w:r>
        <w:rPr>
          <w:rStyle w:val="896"/>
          <w:rFonts w:ascii="Times New Roman" w:hAnsi="Times New Roman"/>
          <w:sz w:val="28"/>
        </w:rPr>
        <w:t xml:space="preserve">Заявка подписывается усиленной квалифицированной электронной подпис</w:t>
      </w:r>
      <w:r>
        <w:rPr>
          <w:rStyle w:val="896"/>
          <w:rFonts w:ascii="Times New Roman" w:hAnsi="Times New Roman"/>
          <w:sz w:val="28"/>
        </w:rPr>
        <w:t xml:space="preserve">ью</w:t>
      </w:r>
      <w:r>
        <w:rPr>
          <w:rStyle w:val="896"/>
          <w:rFonts w:ascii="Times New Roman" w:hAnsi="Times New Roman"/>
          <w:sz w:val="28"/>
        </w:rPr>
        <w:t xml:space="preserve"> руководителя участника конкурсного отбора </w:t>
      </w:r>
      <w:r>
        <w:rPr>
          <w:rStyle w:val="896"/>
          <w:rFonts w:ascii="Times New Roman" w:hAnsi="Times New Roman"/>
          <w:sz w:val="28"/>
        </w:rPr>
        <w:t xml:space="preserve">или упо</w:t>
      </w:r>
      <w:r>
        <w:rPr>
          <w:rStyle w:val="896"/>
          <w:rFonts w:ascii="Times New Roman" w:hAnsi="Times New Roman"/>
          <w:sz w:val="28"/>
        </w:rPr>
        <w:t xml:space="preserve">лномоченного им лица.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64. Датой и временем представления участником конкурсного отбора заявки считаются дата и время подписания участником конкурсного отбора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65. Электронные копии документов и материалы, включаемые в заявку, должны </w:t>
      </w:r>
      <w:r>
        <w:rPr>
          <w:rStyle w:val="896"/>
          <w:rFonts w:ascii="Times New Roman" w:hAnsi="Times New Roman"/>
          <w:sz w:val="28"/>
        </w:rPr>
        <w:t xml:space="preserve">иметь распространенные открытые форматы, обеспечивающие возможность </w:t>
      </w:r>
      <w:r>
        <w:rPr>
          <w:rStyle w:val="896"/>
          <w:rFonts w:ascii="Times New Roman" w:hAnsi="Times New Roman"/>
          <w:sz w:val="28"/>
        </w:rPr>
        <w:t xml:space="preserve">просмотра всего документа либо его фрагмента средствами общедоступного </w:t>
      </w:r>
      <w:r>
        <w:rPr>
          <w:rStyle w:val="896"/>
          <w:rFonts w:ascii="Times New Roman" w:hAnsi="Times New Roman"/>
          <w:sz w:val="28"/>
        </w:rPr>
        <w:t xml:space="preserve">программного обеспечения просмотра информации, и не должны быть зашифрованы </w:t>
      </w:r>
      <w:r>
        <w:rPr>
          <w:rStyle w:val="896"/>
          <w:rFonts w:ascii="Times New Roman" w:hAnsi="Times New Roman"/>
          <w:sz w:val="28"/>
        </w:rPr>
        <w:t xml:space="preserve">или защищены средствами, не позволяющими осуществить ознакомление с их </w:t>
      </w:r>
      <w:r>
        <w:rPr>
          <w:rStyle w:val="896"/>
          <w:rFonts w:ascii="Times New Roman" w:hAnsi="Times New Roman"/>
          <w:sz w:val="28"/>
        </w:rPr>
        <w:t xml:space="preserve">содержимым без специальных программных или технологических средств.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Фото- и видеоматериалы, включаемые в заявку, должны содержать четкое и </w:t>
      </w:r>
      <w:r>
        <w:rPr>
          <w:rStyle w:val="896"/>
          <w:rFonts w:ascii="Times New Roman" w:hAnsi="Times New Roman"/>
          <w:sz w:val="28"/>
        </w:rPr>
        <w:t xml:space="preserve">контрастное изображение высокого качества.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right="0" w:firstLine="709"/>
        <w:jc w:val="both"/>
        <w:spacing w:before="0" w:after="0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66. Ответственность за полноту и достоверность информации и документов, </w:t>
      </w:r>
      <w:r>
        <w:rPr>
          <w:rStyle w:val="896"/>
          <w:rFonts w:ascii="Times New Roman" w:hAnsi="Times New Roman"/>
          <w:sz w:val="28"/>
        </w:rPr>
        <w:t xml:space="preserve">содержащихся в заявке, а также за своевременность их представления несет участник конкурсного </w:t>
      </w:r>
      <w:r>
        <w:rPr>
          <w:rStyle w:val="896"/>
          <w:rFonts w:ascii="Times New Roman" w:hAnsi="Times New Roman"/>
          <w:sz w:val="28"/>
        </w:rPr>
        <w:t xml:space="preserve">отбора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95"/>
        <w:ind w:left="0" w:right="0" w:firstLine="709"/>
        <w:jc w:val="both"/>
        <w:spacing w:before="0" w:after="0"/>
        <w:rPr>
          <w:b w:val="0"/>
        </w:rPr>
      </w:pPr>
      <w:r>
        <w:rPr>
          <w:rStyle w:val="896"/>
          <w:rFonts w:ascii="Times New Roman" w:hAnsi="Times New Roman"/>
          <w:sz w:val="28"/>
        </w:rPr>
        <w:t xml:space="preserve">67. Один участник конкурсного отбора вправе представить не более одной конкурсной заявк</w:t>
      </w:r>
      <w:r>
        <w:rPr>
          <w:rStyle w:val="896"/>
          <w:rFonts w:ascii="Times New Roman" w:hAnsi="Times New Roman"/>
          <w:sz w:val="28"/>
        </w:rPr>
        <w:t xml:space="preserve">и на участие в конкурсном отборе по каждому направлению, указанному в </w:t>
      </w:r>
      <w:r>
        <w:rPr>
          <w:rStyle w:val="896"/>
          <w:rFonts w:ascii="Times New Roman" w:hAnsi="Times New Roman"/>
          <w:sz w:val="28"/>
        </w:rPr>
        <w:t xml:space="preserve">части 7</w:t>
      </w:r>
      <w:r>
        <w:rPr>
          <w:rStyle w:val="896"/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астоящего Порядка, соответствующему видам деятельности, указанным в </w:t>
      </w:r>
      <w:r>
        <w:rPr>
          <w:rFonts w:ascii="Times New Roman" w:hAnsi="Times New Roman"/>
          <w:sz w:val="28"/>
        </w:rPr>
        <w:t xml:space="preserve">учредительных документах участника конкурсного отбора.</w:t>
      </w:r>
      <w:r>
        <w:rPr>
          <w:b w:val="0"/>
        </w:rPr>
      </w:r>
      <w:r>
        <w:rPr>
          <w:b w:val="0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Если участник конкурсного отбора подал конкурсные заявки по нескольким направлениям и по итогам проведения нез</w:t>
      </w:r>
      <w:r>
        <w:rPr>
          <w:rFonts w:ascii="Times New Roman" w:hAnsi="Times New Roman"/>
          <w:sz w:val="28"/>
        </w:rPr>
        <w:t xml:space="preserve">ависимой экспертизы результаты позволяют участнику конкурсного отбора претендовать на статус победителя конкурсного отбора по двум и более проектам, такому участнику конкурсного отбора предоставляется возможность выбора проекта, на реализацию которого буде</w:t>
      </w:r>
      <w:r>
        <w:rPr>
          <w:rFonts w:ascii="Times New Roman" w:hAnsi="Times New Roman"/>
          <w:sz w:val="28"/>
        </w:rPr>
        <w:t xml:space="preserve">т предоставлена субсидия.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письменной форме направляет участнику конкурсного отбора на адрес электронной почты</w:t>
      </w:r>
      <w:r>
        <w:rPr>
          <w:rFonts w:ascii="Times New Roman" w:hAnsi="Times New Roman"/>
          <w:sz w:val="28"/>
        </w:rPr>
        <w:t xml:space="preserve">, указанный в конкурсной заявке,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календарного дня со дня формирования заключения экспертом, указанного в </w:t>
      </w:r>
      <w:r>
        <w:rPr>
          <w:rFonts w:ascii="Times New Roman" w:hAnsi="Times New Roman"/>
          <w:sz w:val="28"/>
        </w:rPr>
        <w:t xml:space="preserve">части 104</w:t>
      </w:r>
      <w:r>
        <w:rPr>
          <w:rFonts w:ascii="Times New Roman" w:hAnsi="Times New Roman"/>
          <w:sz w:val="28"/>
        </w:rPr>
        <w:t xml:space="preserve"> настоящего Порядка, уведомление о необходимости выбора соответствующего проекта.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</w:t>
      </w:r>
      <w:r>
        <w:rPr>
          <w:rFonts w:ascii="Times New Roman" w:hAnsi="Times New Roman"/>
          <w:sz w:val="28"/>
        </w:rPr>
        <w:t xml:space="preserve">учае, если участник конкурсного отбора, не уведомит Министерство в срок, указанный в направленном ему уведомлении, о выборе соответствующего проекта, в проект перечня победителей конкурсного отбора включается проект с наивысшим рейтингом конкурсной заявки.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Министерство в течение 15 календарных дней со дня окончания срока приема конкурсных заявок р</w:t>
      </w:r>
      <w:r>
        <w:rPr>
          <w:rFonts w:ascii="Times New Roman" w:hAnsi="Times New Roman"/>
          <w:sz w:val="28"/>
        </w:rPr>
        <w:t xml:space="preserve">азмещает на официальном сайте Министерства, официальном сайте конкурсного отбора информацию обо всех конкурсных заявках с указанием наименования участника конкурсного отбора, его основного государственного регистрационного номера (при наличии) и (или) иден</w:t>
      </w:r>
      <w:r>
        <w:rPr>
          <w:rStyle w:val="896"/>
          <w:rFonts w:ascii="Times New Roman" w:hAnsi="Times New Roman"/>
          <w:sz w:val="28"/>
        </w:rPr>
        <w:t xml:space="preserve">тификационного номера налогоплательщика (при наличии), названия и (или) краткого описание проекта, на осуществление которого запрашивается субсидия, размер запрашиваемой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70. </w:t>
      </w:r>
      <w:r>
        <w:rPr>
          <w:rStyle w:val="896"/>
          <w:rFonts w:ascii="Times New Roman" w:hAnsi="Times New Roman"/>
          <w:sz w:val="28"/>
        </w:rPr>
        <w:t xml:space="preserve">В</w:t>
      </w:r>
      <w:r>
        <w:rPr>
          <w:rStyle w:val="896"/>
          <w:rFonts w:ascii="Times New Roman" w:hAnsi="Times New Roman"/>
          <w:sz w:val="28"/>
        </w:rPr>
        <w:t xml:space="preserve">несение изменений в заявку осуществляется участником конкурсного отбора в пределах срока, установленного для подачи заявок, но не позднее 2 рабочих дней до окончания срока приема заявок, путем отзыва заявки в системе «Электронный</w:t>
      </w:r>
      <w:r>
        <w:rPr>
          <w:rStyle w:val="896"/>
          <w:rFonts w:ascii="Times New Roman" w:hAnsi="Times New Roman"/>
          <w:sz w:val="28"/>
        </w:rPr>
        <w:t xml:space="preserve"> бюджет» и </w:t>
      </w:r>
      <w:r>
        <w:rPr>
          <w:rStyle w:val="896"/>
          <w:rFonts w:ascii="Times New Roman" w:hAnsi="Times New Roman"/>
          <w:sz w:val="28"/>
        </w:rPr>
        <w:t xml:space="preserve">последующего формирования новой заявки в соответствии </w:t>
      </w:r>
      <w:r>
        <w:rPr>
          <w:rStyle w:val="896"/>
          <w:rFonts w:ascii="Times New Roman" w:hAnsi="Times New Roman"/>
          <w:sz w:val="28"/>
        </w:rPr>
        <w:t xml:space="preserve">с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частями 61 и</w:t>
      </w:r>
      <w:r>
        <w:rPr>
          <w:rStyle w:val="896"/>
          <w:rFonts w:ascii="Times New Roman" w:hAnsi="Times New Roman"/>
          <w:sz w:val="28"/>
        </w:rPr>
        <w:t xml:space="preserve"> 63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</w:t>
      </w:r>
      <w:r>
        <w:rPr>
          <w:rStyle w:val="896"/>
          <w:rFonts w:ascii="Times New Roman" w:hAnsi="Times New Roman"/>
          <w:sz w:val="28"/>
        </w:rPr>
        <w:t xml:space="preserve">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При внесении изменений в заявку на с</w:t>
      </w:r>
      <w:r>
        <w:rPr>
          <w:rStyle w:val="896"/>
          <w:rFonts w:ascii="Times New Roman" w:hAnsi="Times New Roman"/>
          <w:sz w:val="28"/>
        </w:rPr>
        <w:t xml:space="preserve">тадии рассмотрения заявок не допускается изменение информации и до</w:t>
      </w:r>
      <w:r>
        <w:rPr>
          <w:rStyle w:val="896"/>
          <w:rFonts w:ascii="Times New Roman" w:hAnsi="Times New Roman"/>
          <w:sz w:val="28"/>
        </w:rPr>
        <w:t xml:space="preserve">кументов, в соответствии с которыми участнику конкурсного отбора получателей субсидий присваивается итоговое количество баллов по указанным в объявлении о проведении конкурсного отбора получателей субсидий критериям оценки или показателям критериев оценки.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71. </w:t>
      </w:r>
      <w:r>
        <w:rPr>
          <w:rStyle w:val="896"/>
          <w:rFonts w:ascii="Times New Roman" w:hAnsi="Times New Roman"/>
          <w:sz w:val="28"/>
        </w:rPr>
        <w:t xml:space="preserve">Участник конкурсного отбора, подавший заявку, вправе отозвать заявку в срок не позднее 2 рабочих дней до окончания срока приема заявок. Возврат заявки осуществ</w:t>
      </w:r>
      <w:r>
        <w:rPr>
          <w:rStyle w:val="896"/>
          <w:rFonts w:ascii="Times New Roman" w:hAnsi="Times New Roman"/>
          <w:sz w:val="28"/>
        </w:rPr>
        <w:t xml:space="preserve">ляется путем формирования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z w:val="28"/>
        </w:rPr>
        <w:t xml:space="preserve"> отбора уведомления об отзыве заявки 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72. Решение Министерства о возврате конкурсны</w:t>
      </w:r>
      <w:r>
        <w:rPr>
          <w:rStyle w:val="896"/>
          <w:rFonts w:ascii="Times New Roman" w:hAnsi="Times New Roman"/>
          <w:sz w:val="28"/>
        </w:rPr>
        <w:t xml:space="preserve">х заявок</w:t>
      </w:r>
      <w:r>
        <w:rPr>
          <w:rStyle w:val="896"/>
          <w:rFonts w:ascii="Times New Roman" w:hAnsi="Times New Roman"/>
          <w:sz w:val="28"/>
        </w:rPr>
        <w:t xml:space="preserve"> на доработку принимается в равной мере ко всем участникам конкурсного отбора, при рассмотрении конкурсных заявок которых выявлены основания для их возврата на доработку, а также доводится до участников конкурсного отбора </w:t>
      </w:r>
      <w:r>
        <w:rPr>
          <w:rStyle w:val="896"/>
          <w:rFonts w:ascii="Times New Roman" w:hAnsi="Times New Roman"/>
          <w:sz w:val="28"/>
        </w:rPr>
        <w:t xml:space="preserve">с использованием системы «Электронный бюджет» в течение одного рабочего дня со дня его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73. Срок представления доработанной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заявки в системе «Электронный бюджет» не должен превышать 3 рабочих дней со дня получения заявки для доработки.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Доработанная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заявка, поступившая позже срока, указанного в абзаце втором настоящей части, комиссией не рассматривается.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74. Любой участник конкурсного отбора со дня размещения объявления не позднее 3 рабочего дня до дня завершения срока подачи конкурсных заявок вправе направить в Министерство не более 5 запросов о разъяснении положений объявления (далее – запрос)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путем формирования в системе «Электронный бюджет» соответствующего запроса.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Запросы, поступившие позднее чем за 3 рабочих дня до даты окончания срока подачи конкурсных з</w:t>
      </w:r>
      <w:r>
        <w:rPr>
          <w:rStyle w:val="896"/>
          <w:rFonts w:ascii="Times New Roman" w:hAnsi="Times New Roman"/>
          <w:sz w:val="28"/>
        </w:rPr>
        <w:t xml:space="preserve">аявок, не по</w:t>
      </w:r>
      <w:r>
        <w:rPr>
          <w:rFonts w:ascii="Times New Roman" w:hAnsi="Times New Roman"/>
          <w:sz w:val="28"/>
        </w:rPr>
        <w:t xml:space="preserve">длежат рассмотрению Министерством.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Министерство в ответ на запрос, указанный в части 74 настоящего Порядка, направляет разъяснение положений объявления в срок, установленный в объявлении, но не позднее 1 рабочего дня до дня завершения срока по</w:t>
      </w:r>
      <w:r>
        <w:rPr>
          <w:rStyle w:val="896"/>
          <w:rFonts w:ascii="Times New Roman" w:hAnsi="Times New Roman"/>
          <w:sz w:val="28"/>
        </w:rPr>
        <w:t xml:space="preserve">дачи конкурсных заявок, путем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формирования в системе «Электронный бюджет» соответствующего разъяснения. </w:t>
      </w:r>
      <w:r>
        <w:rPr>
          <w:rStyle w:val="896"/>
          <w:rFonts w:ascii="Times New Roman" w:hAnsi="Times New Roman"/>
          <w:sz w:val="28"/>
        </w:rPr>
        <w:t xml:space="preserve">Представленное Министерством разъяснение положений объявления не должно изменять суть информации, содержащейся в указанном объявлении.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76. </w:t>
      </w:r>
      <w:r>
        <w:rPr>
          <w:rStyle w:val="896"/>
          <w:rFonts w:ascii="Times New Roman" w:hAnsi="Times New Roman"/>
          <w:sz w:val="28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</w:t>
      </w:r>
      <w:r>
        <w:rPr>
          <w:rStyle w:val="896"/>
          <w:rFonts w:ascii="Times New Roman" w:hAnsi="Times New Roman"/>
          <w:sz w:val="28"/>
        </w:rPr>
        <w:t xml:space="preserve">ктронный бюджет» открывается доступ Министерству, а также конкурсной комиссии к поданным уча</w:t>
      </w:r>
      <w:r>
        <w:rPr>
          <w:rStyle w:val="896"/>
          <w:rFonts w:ascii="Times New Roman" w:hAnsi="Times New Roman"/>
          <w:sz w:val="28"/>
        </w:rPr>
        <w:t xml:space="preserve">с</w:t>
      </w:r>
      <w:r>
        <w:rPr>
          <w:rStyle w:val="896"/>
          <w:rFonts w:ascii="Times New Roman" w:hAnsi="Times New Roman"/>
          <w:sz w:val="28"/>
        </w:rPr>
        <w:t xml:space="preserve">тниками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заявкам для их рассмотрения и оценки.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77. Министерство</w:t>
      </w:r>
      <w:r>
        <w:rPr>
          <w:rStyle w:val="896"/>
          <w:rFonts w:ascii="Times New Roman" w:hAnsi="Times New Roman"/>
          <w:sz w:val="28"/>
        </w:rPr>
        <w:t xml:space="preserve"> не позднее одного рабочего дня, следующего за днем окончания приема</w:t>
      </w:r>
      <w:r>
        <w:rPr>
          <w:rStyle w:val="896"/>
          <w:rFonts w:ascii="Times New Roman" w:hAnsi="Times New Roman"/>
          <w:sz w:val="28"/>
        </w:rPr>
        <w:t xml:space="preserve"> заявок, установленного в объявлении</w:t>
      </w:r>
      <w:r>
        <w:rPr>
          <w:rStyle w:val="896"/>
          <w:rFonts w:ascii="Times New Roman" w:hAnsi="Times New Roman"/>
          <w:sz w:val="28"/>
        </w:rPr>
        <w:t xml:space="preserve">, подписывает протокол вскрытия заявок, содержащий следующую информац</w:t>
      </w:r>
      <w:r>
        <w:rPr>
          <w:rStyle w:val="896"/>
          <w:rFonts w:ascii="Times New Roman" w:hAnsi="Times New Roman"/>
          <w:sz w:val="28"/>
        </w:rPr>
        <w:t xml:space="preserve">ию о поступивших для участия в </w:t>
      </w:r>
      <w:r>
        <w:rPr>
          <w:rStyle w:val="896"/>
          <w:rFonts w:ascii="Times New Roman" w:hAnsi="Times New Roman"/>
          <w:sz w:val="28"/>
        </w:rPr>
        <w:t xml:space="preserve">конкурсном </w:t>
      </w:r>
      <w:r>
        <w:rPr>
          <w:rStyle w:val="896"/>
          <w:rFonts w:ascii="Times New Roman" w:hAnsi="Times New Roman"/>
          <w:sz w:val="28"/>
        </w:rPr>
        <w:t xml:space="preserve">отборе получателей субсидий заявках: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регистрационный номер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дата и время поступления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полное наименование участника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z w:val="28"/>
        </w:rPr>
        <w:t xml:space="preserve">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адрес юридического лица;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запрашиваемый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z w:val="28"/>
        </w:rPr>
        <w:t xml:space="preserve"> отбора получателей субсидий размер субсидии.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</w:t>
      </w:r>
      <w:r>
        <w:rPr>
          <w:rStyle w:val="896"/>
          <w:rFonts w:ascii="Times New Roman" w:hAnsi="Times New Roman"/>
          <w:sz w:val="28"/>
        </w:rPr>
        <w:t xml:space="preserve"> в системе «Электронный бюджет«, а также размещается на едином портале не позднее 1 рабочего дня, следующего за днем его подписания.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78. Конкурсная заявка признается надлежащей, если она соответствует </w:t>
      </w:r>
      <w:r>
        <w:rPr>
          <w:rStyle w:val="896"/>
          <w:rFonts w:ascii="Times New Roman" w:hAnsi="Times New Roman"/>
          <w:sz w:val="28"/>
        </w:rPr>
        <w:t xml:space="preserve">требованиям, указанным в объявлении, и при отсутствии оснований для отклонения конкурсной заявки в соответствии с частью 80 настоящего Порядка.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79. Решения о соответствии заявки и участника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z w:val="28"/>
        </w:rPr>
        <w:t xml:space="preserve"> отбора получателей субсидий требованиям, указанным в объявлении о проведении отбора получателей субсидий, принимаются Министерством</w:t>
      </w:r>
      <w:r>
        <w:rPr>
          <w:rStyle w:val="896"/>
          <w:rFonts w:ascii="Times New Roman" w:hAnsi="Times New Roman"/>
          <w:sz w:val="28"/>
        </w:rPr>
        <w:t xml:space="preserve"> единожды на даты получения результатов проверки представленных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z w:val="28"/>
        </w:rPr>
        <w:t xml:space="preserve"> отбор</w:t>
      </w:r>
      <w:r>
        <w:rPr>
          <w:rStyle w:val="896"/>
          <w:rFonts w:ascii="Times New Roman" w:hAnsi="Times New Roman"/>
          <w:sz w:val="28"/>
        </w:rPr>
        <w:t xml:space="preserve">а получателей субсидий информации и документов, поданных в составе заявки, по р</w:t>
      </w:r>
      <w:r>
        <w:rPr>
          <w:rStyle w:val="896"/>
          <w:rFonts w:ascii="Times New Roman" w:hAnsi="Times New Roman"/>
          <w:sz w:val="28"/>
        </w:rPr>
        <w:t xml:space="preserve">езультатам: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автоматической проверки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проверки факта проставления участником отбора получателей субсидий в электронном виде отметок о соответствии категории и требованиям,</w:t>
      </w:r>
      <w:r>
        <w:rPr>
          <w:rStyle w:val="896"/>
          <w:rFonts w:ascii="Times New Roman" w:hAnsi="Times New Roman"/>
          <w:sz w:val="28"/>
        </w:rPr>
        <w:t xml:space="preserve"> указанным в</w:t>
      </w:r>
      <w:r>
        <w:rPr>
          <w:rStyle w:val="896"/>
          <w:rFonts w:ascii="Times New Roman" w:hAnsi="Times New Roman"/>
          <w:sz w:val="28"/>
        </w:rPr>
        <w:t xml:space="preserve"> частях 10 и 11 </w:t>
      </w:r>
      <w:r>
        <w:rPr>
          <w:rStyle w:val="896"/>
          <w:rFonts w:ascii="Times New Roman" w:hAnsi="Times New Roman"/>
          <w:sz w:val="28"/>
        </w:rPr>
        <w:t xml:space="preserve">настоящего Порядка, </w:t>
      </w:r>
      <w:r>
        <w:rPr>
          <w:rStyle w:val="896"/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системы «Электронный бюджет» (в случае отсутст</w:t>
      </w:r>
      <w:r>
        <w:rPr>
          <w:rStyle w:val="896"/>
          <w:rFonts w:ascii="Times New Roman" w:hAnsi="Times New Roman"/>
          <w:sz w:val="28"/>
        </w:rPr>
        <w:t xml:space="preserve">вия технической возможности осуществления автоматической проверки в системе «Электронный бюджет»)</w:t>
      </w:r>
      <w:r>
        <w:rPr>
          <w:rStyle w:val="896"/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проверки представленных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получателей субсидий </w:t>
      </w:r>
      <w:r>
        <w:rPr>
          <w:rStyle w:val="896"/>
          <w:rFonts w:ascii="Times New Roman" w:hAnsi="Times New Roman"/>
          <w:sz w:val="28"/>
        </w:rPr>
        <w:t xml:space="preserve">информации и документов, подтверждающих его соответствие категории и требованиям, указанным в</w:t>
      </w:r>
      <w:r>
        <w:rPr>
          <w:rStyle w:val="896"/>
          <w:rFonts w:ascii="Times New Roman" w:hAnsi="Times New Roman"/>
          <w:sz w:val="28"/>
        </w:rPr>
        <w:t xml:space="preserve"> частях 10 и 11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настоящего Порядка, на предмет соответствия указанных информации и документов установленным в объявлении о проведении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получателей субсидий требованиям и достоверности таких информации и документов.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80. Конкурсная заявка отклоняется при наличии следующих оснований: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1) несоответствие участника конкурсного отбора требованиям, категории и условиям, указанным в объявлении;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2) непредставление (предоставление не в полном объеме) документов, в составе конкурсной заявки, указанных в объявлении;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3) несоответствие представленных документов и (или) конкурсной заявки требованиям, установленным в объявлении;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4) недостоверность информации, содержащейся в документах в составе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5) подача конкурсной заявки на участие в конкурсном отборе после даты и (или) времени, определенных д</w:t>
      </w:r>
      <w:r>
        <w:rPr>
          <w:rStyle w:val="896"/>
          <w:rFonts w:ascii="Times New Roman" w:hAnsi="Times New Roman"/>
          <w:sz w:val="28"/>
        </w:rPr>
        <w:t xml:space="preserve">ля подачи конкурсных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81. После рассмотрения заявок,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не позднее 1 рабочего дня со дня окончания срока рассмотрения заявок</w:t>
      </w:r>
      <w:r>
        <w:rPr>
          <w:rStyle w:val="896"/>
          <w:rFonts w:ascii="Times New Roman" w:hAnsi="Times New Roman"/>
          <w:sz w:val="28"/>
        </w:rPr>
        <w:t xml:space="preserve">,</w:t>
      </w:r>
      <w:r>
        <w:rPr>
          <w:rStyle w:val="896"/>
          <w:rFonts w:ascii="Times New Roman" w:hAnsi="Times New Roman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подготавливается протокол рассмотрения заявок, включающий информаци</w:t>
      </w:r>
      <w:r>
        <w:rPr>
          <w:rStyle w:val="896"/>
          <w:rFonts w:ascii="Times New Roman" w:hAnsi="Times New Roman"/>
          <w:sz w:val="28"/>
        </w:rPr>
        <w:t xml:space="preserve">ю о количестве поступивших и рассмотренных заявок, а также информацию по каждому участнику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z w:val="28"/>
        </w:rPr>
        <w:t xml:space="preserve">отбора получателей субсидий 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z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</w:t>
      </w:r>
      <w:r>
        <w:rPr>
          <w:rStyle w:val="896"/>
          <w:rFonts w:ascii="Times New Roman" w:hAnsi="Times New Roman"/>
          <w:sz w:val="28"/>
        </w:rPr>
        <w:t xml:space="preserve"> в системе «Элек</w:t>
      </w:r>
      <w:r>
        <w:rPr>
          <w:rStyle w:val="896"/>
          <w:rFonts w:ascii="Times New Roman" w:hAnsi="Times New Roman"/>
          <w:sz w:val="28"/>
        </w:rPr>
        <w:t xml:space="preserve">тронный бюджет», а также размещается на едином портале не позднее 1 рабочего дня, следующего за днем его подписания.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82. По результатам рассмотрения заявок в течение 5 календарных дней </w:t>
      </w:r>
      <w:r>
        <w:rPr>
          <w:rFonts w:ascii="Times New Roman" w:hAnsi="Times New Roman"/>
          <w:strike w:val="0"/>
          <w:sz w:val="28"/>
        </w:rPr>
        <w:t xml:space="preserve">Министерством утверждается перечень конкурсных заявок, допущенных (</w:t>
      </w:r>
      <w:r>
        <w:rPr>
          <w:rFonts w:ascii="Times New Roman" w:hAnsi="Times New Roman"/>
          <w:strike w:val="0"/>
          <w:sz w:val="28"/>
        </w:rPr>
        <w:t xml:space="preserve">недопущенных</w:t>
      </w:r>
      <w:r>
        <w:rPr>
          <w:rFonts w:ascii="Times New Roman" w:hAnsi="Times New Roman"/>
          <w:strike w:val="0"/>
          <w:sz w:val="28"/>
        </w:rPr>
        <w:t xml:space="preserve">) до проведения независимой экспертизы (далее – перечень конкурсных заявок), который размещается на официальном сайте Министерства, официальном сайте конкурсного отбора с указанием на</w:t>
      </w:r>
      <w:r>
        <w:rPr>
          <w:rStyle w:val="896"/>
          <w:rFonts w:ascii="Times New Roman" w:hAnsi="Times New Roman"/>
          <w:strike w:val="0"/>
          <w:sz w:val="28"/>
        </w:rPr>
        <w:t xml:space="preserve">именования участника конкурсного отбора, названия и (или) краткого описание проекта, на осуществление которого запрашивается субсидия.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83. Возможность возврата заявок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на доработку осуществляется на основании решения Министерства о возврате заявок на доработку</w:t>
      </w:r>
      <w:r>
        <w:rPr>
          <w:rStyle w:val="896"/>
          <w:rFonts w:ascii="Times New Roman" w:hAnsi="Times New Roman"/>
          <w:strike w:val="0"/>
          <w:sz w:val="28"/>
        </w:rPr>
        <w:t xml:space="preserve"> в случае отсутствия оснований для отклонения заявки, предусмотренных</w:t>
      </w:r>
      <w:r>
        <w:rPr>
          <w:rStyle w:val="896"/>
          <w:rFonts w:ascii="Times New Roman" w:hAnsi="Times New Roman"/>
          <w:strike w:val="0"/>
          <w:sz w:val="28"/>
        </w:rPr>
        <w:t xml:space="preserve"> </w:t>
      </w:r>
      <w:r>
        <w:rPr>
          <w:rStyle w:val="896"/>
          <w:rFonts w:ascii="Times New Roman" w:hAnsi="Times New Roman"/>
          <w:strike w:val="0"/>
          <w:sz w:val="28"/>
        </w:rPr>
        <w:t xml:space="preserve">ч</w:t>
      </w:r>
      <w:r>
        <w:rPr>
          <w:rStyle w:val="896"/>
          <w:rFonts w:ascii="Times New Roman" w:hAnsi="Times New Roman"/>
          <w:strike w:val="0"/>
          <w:sz w:val="28"/>
        </w:rPr>
        <w:t xml:space="preserve">астью 80</w:t>
      </w:r>
      <w:r>
        <w:rPr>
          <w:rStyle w:val="896"/>
          <w:rFonts w:ascii="Times New Roman" w:hAnsi="Times New Roman"/>
          <w:strike w:val="0"/>
          <w:sz w:val="28"/>
        </w:rPr>
        <w:t xml:space="preserve"> </w:t>
      </w:r>
      <w:r>
        <w:rPr>
          <w:rStyle w:val="896"/>
          <w:rFonts w:ascii="Times New Roman" w:hAnsi="Times New Roman"/>
          <w:strike w:val="0"/>
          <w:sz w:val="28"/>
        </w:rPr>
        <w:t xml:space="preserve">настоящего Порядка, в котором указываются основания для возврата заявки, а также положения заявки, нуждающиеся в доработке. Решение о возврате заявки на доработку принимается Министерством в равной мере ко всем участникам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при рассмотрении заявок и направляется в тече</w:t>
      </w:r>
      <w:r>
        <w:rPr>
          <w:rStyle w:val="896"/>
          <w:rFonts w:ascii="Times New Roman" w:hAnsi="Times New Roman"/>
          <w:strike w:val="0"/>
          <w:sz w:val="28"/>
        </w:rPr>
        <w:t xml:space="preserve">ние одного рабочего дня со дня принятия указанного решения посредством системы «Электронный бюджет» или иным способом, обеспечивающим подтверждение получения указанного решения.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84. Доработанная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заявка представляется в пределах срока проведения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посредством системы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Доработанная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заявка, поступившая за пределами </w:t>
      </w:r>
      <w:r>
        <w:rPr>
          <w:rStyle w:val="896"/>
          <w:rFonts w:ascii="Times New Roman" w:hAnsi="Times New Roman"/>
          <w:strike w:val="0"/>
          <w:sz w:val="28"/>
        </w:rPr>
        <w:t xml:space="preserve">проведения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отбора,</w:t>
      </w:r>
      <w:r>
        <w:rPr>
          <w:rStyle w:val="896"/>
          <w:rFonts w:ascii="Times New Roman" w:hAnsi="Times New Roman"/>
          <w:strike w:val="0"/>
          <w:sz w:val="28"/>
        </w:rPr>
        <w:t xml:space="preserve"> Министерством не рассматривается.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85. В случае необходимости получения информации и документов от участника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для разъяснений по представленным им документам и информации в целях </w:t>
      </w:r>
      <w:r>
        <w:rPr>
          <w:rStyle w:val="896"/>
          <w:rFonts w:ascii="Times New Roman" w:hAnsi="Times New Roman"/>
          <w:strike w:val="0"/>
          <w:sz w:val="28"/>
        </w:rPr>
        <w:t xml:space="preserve">полного, всестороннего и объективного рассмотрения, Министерством </w:t>
      </w:r>
      <w:r>
        <w:rPr>
          <w:rStyle w:val="896"/>
          <w:rFonts w:ascii="Times New Roman" w:hAnsi="Times New Roman"/>
          <w:strike w:val="0"/>
          <w:sz w:val="28"/>
        </w:rPr>
        <w:t xml:space="preserve">осуществляется запрос у участника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разъяснения в отношении документов и </w:t>
      </w:r>
      <w:r>
        <w:rPr>
          <w:rStyle w:val="896"/>
          <w:rFonts w:ascii="Times New Roman" w:hAnsi="Times New Roman"/>
          <w:strike w:val="0"/>
          <w:sz w:val="28"/>
        </w:rPr>
        <w:t xml:space="preserve">информации с использованием системе «Электронный бюджет», нап</w:t>
      </w:r>
      <w:r>
        <w:rPr>
          <w:rStyle w:val="896"/>
          <w:rFonts w:ascii="Times New Roman" w:hAnsi="Times New Roman"/>
          <w:strike w:val="0"/>
          <w:sz w:val="28"/>
        </w:rPr>
        <w:t xml:space="preserve">равляемый при </w:t>
      </w:r>
      <w:r>
        <w:rPr>
          <w:rStyle w:val="896"/>
          <w:rFonts w:ascii="Times New Roman" w:hAnsi="Times New Roman"/>
          <w:strike w:val="0"/>
          <w:sz w:val="28"/>
        </w:rPr>
        <w:t xml:space="preserve">необходимости в равной мере всем участникам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86. В запросе, указанном в </w:t>
      </w:r>
      <w:r>
        <w:rPr>
          <w:rStyle w:val="896"/>
          <w:rFonts w:ascii="Times New Roman" w:hAnsi="Times New Roman"/>
          <w:strike w:val="0"/>
          <w:sz w:val="28"/>
        </w:rPr>
        <w:t xml:space="preserve">части 85</w:t>
      </w:r>
      <w:r>
        <w:rPr>
          <w:rStyle w:val="896"/>
          <w:rFonts w:ascii="Times New Roman" w:hAnsi="Times New Roman"/>
          <w:strike w:val="0"/>
          <w:sz w:val="28"/>
        </w:rPr>
        <w:t xml:space="preserve"> настоящего Порядка, Министерство </w:t>
      </w:r>
      <w:r>
        <w:rPr>
          <w:rStyle w:val="896"/>
          <w:rFonts w:ascii="Times New Roman" w:hAnsi="Times New Roman"/>
          <w:strike w:val="0"/>
          <w:sz w:val="28"/>
        </w:rPr>
        <w:t xml:space="preserve">устанавливает срок представления участником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trike w:val="0"/>
          <w:sz w:val="28"/>
        </w:rPr>
        <w:t xml:space="preserve"> отбора разъяснения в отношении </w:t>
      </w:r>
      <w:r>
        <w:rPr>
          <w:rStyle w:val="896"/>
          <w:rFonts w:ascii="Times New Roman" w:hAnsi="Times New Roman"/>
          <w:strike w:val="0"/>
          <w:sz w:val="28"/>
        </w:rPr>
        <w:t xml:space="preserve">документов и информации, который до</w:t>
      </w:r>
      <w:r>
        <w:rPr>
          <w:rStyle w:val="896"/>
          <w:rFonts w:ascii="Times New Roman" w:hAnsi="Times New Roman"/>
          <w:strike w:val="0"/>
          <w:sz w:val="28"/>
        </w:rPr>
        <w:t xml:space="preserve">лжен составлять не менее 2 рабочих дней со </w:t>
      </w:r>
      <w:r>
        <w:rPr>
          <w:rStyle w:val="896"/>
          <w:rFonts w:ascii="Times New Roman" w:hAnsi="Times New Roman"/>
          <w:strike w:val="0"/>
          <w:sz w:val="28"/>
        </w:rPr>
        <w:t xml:space="preserve">дня, следующего за днем размещения соответствующего запроса.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87. Участник</w:t>
      </w:r>
      <w:r>
        <w:rPr>
          <w:rStyle w:val="896"/>
          <w:rFonts w:ascii="Times New Roman" w:hAnsi="Times New Roman"/>
          <w:strike w:val="0"/>
          <w:sz w:val="28"/>
        </w:rPr>
        <w:t xml:space="preserve">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формирует и представляет в системе «Электронный </w:t>
      </w:r>
      <w:r>
        <w:rPr>
          <w:rStyle w:val="896"/>
          <w:rFonts w:ascii="Times New Roman" w:hAnsi="Times New Roman"/>
          <w:strike w:val="0"/>
          <w:sz w:val="28"/>
        </w:rPr>
        <w:t xml:space="preserve">бюджет» информацию и документы, запрашиваемые в соответствии с</w:t>
      </w:r>
      <w:r>
        <w:rPr>
          <w:rStyle w:val="896"/>
          <w:rFonts w:ascii="Times New Roman" w:hAnsi="Times New Roman"/>
          <w:strike w:val="0"/>
          <w:sz w:val="28"/>
        </w:rPr>
        <w:t xml:space="preserve"> частью 85 </w:t>
      </w:r>
      <w:r>
        <w:rPr>
          <w:rStyle w:val="896"/>
          <w:rFonts w:ascii="Times New Roman" w:hAnsi="Times New Roman"/>
          <w:strike w:val="0"/>
          <w:sz w:val="28"/>
        </w:rPr>
        <w:t xml:space="preserve">настоящего Порядка, в срок, установленный соответствующим запросом</w:t>
      </w:r>
      <w:r>
        <w:rPr>
          <w:rStyle w:val="896"/>
          <w:rFonts w:ascii="Times New Roman" w:hAnsi="Times New Roman"/>
          <w:strike w:val="0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88. В случае если уча</w:t>
      </w:r>
      <w:r>
        <w:rPr>
          <w:rStyle w:val="896"/>
          <w:rFonts w:ascii="Times New Roman" w:hAnsi="Times New Roman"/>
          <w:strike w:val="0"/>
          <w:sz w:val="28"/>
        </w:rPr>
        <w:t xml:space="preserve">стник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в ответ на запрос, указанный в части 85 </w:t>
      </w:r>
      <w:r>
        <w:rPr>
          <w:rStyle w:val="896"/>
          <w:rFonts w:ascii="Times New Roman" w:hAnsi="Times New Roman"/>
          <w:strike w:val="0"/>
          <w:sz w:val="28"/>
        </w:rPr>
        <w:t xml:space="preserve">настоящего Порядка, не представил запрашиваемые документы и информацию в </w:t>
      </w:r>
      <w:r>
        <w:rPr>
          <w:rStyle w:val="896"/>
          <w:rFonts w:ascii="Times New Roman" w:hAnsi="Times New Roman"/>
          <w:strike w:val="0"/>
          <w:sz w:val="28"/>
        </w:rPr>
        <w:t xml:space="preserve">установленный срок, информация об этом включается в протокол подведения итогов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89. Объявление об отмене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формируется в электронной форме </w:t>
      </w:r>
      <w:r>
        <w:rPr>
          <w:rStyle w:val="896"/>
          <w:rFonts w:ascii="Times New Roman" w:hAnsi="Times New Roman"/>
          <w:strike w:val="0"/>
          <w:sz w:val="28"/>
        </w:rPr>
        <w:t xml:space="preserve">посредством заполнения соответствующих экранных форм веб-интерфейса системы </w:t>
      </w:r>
      <w:r>
        <w:rPr>
          <w:rStyle w:val="896"/>
          <w:rFonts w:ascii="Times New Roman" w:hAnsi="Times New Roman"/>
          <w:strike w:val="0"/>
          <w:sz w:val="28"/>
        </w:rPr>
        <w:t xml:space="preserve">«Электронный бюджет», подписывается усиленной квалифицированной электронной </w:t>
      </w:r>
      <w:r>
        <w:rPr>
          <w:rStyle w:val="896"/>
          <w:rFonts w:ascii="Times New Roman" w:hAnsi="Times New Roman"/>
          <w:strike w:val="0"/>
          <w:sz w:val="28"/>
        </w:rPr>
        <w:t xml:space="preserve">подписью руководителя Министерства (уполномоченного им лица), размещается на </w:t>
      </w:r>
      <w:r>
        <w:rPr>
          <w:rStyle w:val="896"/>
          <w:rFonts w:ascii="Times New Roman" w:hAnsi="Times New Roman"/>
          <w:strike w:val="0"/>
          <w:sz w:val="28"/>
        </w:rPr>
        <w:t xml:space="preserve">едином портале и содержит информацию о причинах отмены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trike w:val="0"/>
          <w:sz w:val="28"/>
        </w:rPr>
        <w:t xml:space="preserve"> отбора.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90. Участники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отбора, подавшие заявки, информируются об отмене проведения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trike w:val="0"/>
          <w:sz w:val="28"/>
        </w:rPr>
        <w:t xml:space="preserve">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в системе «Электронный бюджет» путем размещения объявления о его отмене </w:t>
      </w:r>
      <w:r>
        <w:rPr>
          <w:rStyle w:val="896"/>
          <w:rFonts w:ascii="Times New Roman" w:hAnsi="Times New Roman"/>
          <w:strike w:val="0"/>
          <w:sz w:val="28"/>
        </w:rPr>
        <w:t xml:space="preserve">на едином портале, не позднее чем за 1 рабочий день до даты окончания срока подачи </w:t>
      </w:r>
      <w:r>
        <w:rPr>
          <w:rStyle w:val="896"/>
          <w:rFonts w:ascii="Times New Roman" w:hAnsi="Times New Roman"/>
          <w:strike w:val="0"/>
          <w:sz w:val="28"/>
        </w:rPr>
        <w:t xml:space="preserve">заявок участниками </w:t>
      </w:r>
      <w:r>
        <w:rPr>
          <w:rStyle w:val="896"/>
          <w:rFonts w:ascii="Times New Roman" w:hAnsi="Times New Roman"/>
          <w:sz w:val="28"/>
        </w:rPr>
        <w:t xml:space="preserve">конкурсного</w:t>
      </w:r>
      <w:r>
        <w:rPr>
          <w:rStyle w:val="896"/>
          <w:rFonts w:ascii="Times New Roman" w:hAnsi="Times New Roman"/>
          <w:strike w:val="0"/>
          <w:sz w:val="28"/>
        </w:rPr>
        <w:t xml:space="preserve"> отбора, которая содержит информацию о причинах отмены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91. </w:t>
      </w:r>
      <w:r>
        <w:rPr>
          <w:rStyle w:val="896"/>
          <w:rFonts w:ascii="Times New Roman" w:hAnsi="Times New Roman"/>
          <w:sz w:val="28"/>
        </w:rPr>
        <w:t xml:space="preserve">Конкурсный отбор</w:t>
      </w:r>
      <w:r>
        <w:rPr>
          <w:rStyle w:val="896"/>
          <w:rFonts w:ascii="Times New Roman" w:hAnsi="Times New Roman"/>
          <w:strike w:val="0"/>
          <w:sz w:val="28"/>
        </w:rPr>
        <w:t xml:space="preserve"> считается отмененным со дня размещения объявления о его отмене </w:t>
      </w:r>
      <w:r>
        <w:rPr>
          <w:rStyle w:val="896"/>
          <w:rFonts w:ascii="Times New Roman" w:hAnsi="Times New Roman"/>
          <w:strike w:val="0"/>
          <w:sz w:val="28"/>
        </w:rPr>
        <w:t xml:space="preserve">на едином портале.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92. После окончания срока отмены проведения конкурсного отбора и до заключения соглашения с победителем (победителями) отбора получателей субсидии Министерство может отменить </w:t>
      </w:r>
      <w:r>
        <w:rPr>
          <w:rStyle w:val="896"/>
          <w:rFonts w:ascii="Times New Roman" w:hAnsi="Times New Roman"/>
          <w:sz w:val="28"/>
        </w:rPr>
        <w:t xml:space="preserve">конкурсный </w:t>
      </w:r>
      <w:r>
        <w:rPr>
          <w:rStyle w:val="896"/>
          <w:rFonts w:ascii="Times New Roman" w:hAnsi="Times New Roman"/>
          <w:strike w:val="0"/>
          <w:sz w:val="28"/>
        </w:rPr>
        <w:t xml:space="preserve">отбор только в случае возникновения </w:t>
      </w:r>
      <w:r>
        <w:rPr>
          <w:rStyle w:val="896"/>
          <w:rFonts w:ascii="Times New Roman" w:hAnsi="Times New Roman"/>
          <w:strike w:val="0"/>
          <w:sz w:val="28"/>
        </w:rPr>
        <w:t xml:space="preserve">обстоятельств непреодолимой силы.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93. </w:t>
      </w:r>
      <w:r>
        <w:rPr>
          <w:rStyle w:val="896"/>
          <w:rFonts w:ascii="Times New Roman" w:hAnsi="Times New Roman"/>
          <w:sz w:val="28"/>
        </w:rPr>
        <w:t xml:space="preserve">Конкурсн</w:t>
      </w:r>
      <w:r>
        <w:rPr>
          <w:rStyle w:val="896"/>
          <w:rFonts w:ascii="Times New Roman" w:hAnsi="Times New Roman"/>
          <w:strike w:val="0"/>
          <w:sz w:val="28"/>
        </w:rPr>
        <w:t xml:space="preserve">ый отбор признается несостоявшимся в следующих случаях: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2) по результатам рассмотрения заявок отклонены все заявки.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94. В случае если </w:t>
      </w:r>
      <w:r>
        <w:rPr>
          <w:rStyle w:val="896"/>
          <w:rFonts w:ascii="Times New Roman" w:hAnsi="Times New Roman"/>
          <w:sz w:val="28"/>
        </w:rPr>
        <w:t xml:space="preserve">конкурсный </w:t>
      </w:r>
      <w:r>
        <w:rPr>
          <w:rStyle w:val="896"/>
          <w:rFonts w:ascii="Times New Roman" w:hAnsi="Times New Roman"/>
          <w:strike w:val="0"/>
          <w:sz w:val="28"/>
        </w:rPr>
        <w:t xml:space="preserve">отбор признан несостоявшимся, Министерство вправе </w:t>
      </w:r>
      <w:r>
        <w:rPr>
          <w:rStyle w:val="896"/>
          <w:rFonts w:ascii="Times New Roman" w:hAnsi="Times New Roman"/>
          <w:strike w:val="0"/>
          <w:sz w:val="28"/>
        </w:rPr>
        <w:t xml:space="preserve">объявить процедуру </w:t>
      </w:r>
      <w:r>
        <w:rPr>
          <w:rStyle w:val="896"/>
          <w:rFonts w:ascii="Times New Roman" w:hAnsi="Times New Roman"/>
          <w:sz w:val="28"/>
        </w:rPr>
        <w:t xml:space="preserve">конкурсного </w:t>
      </w:r>
      <w:r>
        <w:rPr>
          <w:rStyle w:val="896"/>
          <w:rFonts w:ascii="Times New Roman" w:hAnsi="Times New Roman"/>
          <w:strike w:val="0"/>
          <w:sz w:val="28"/>
        </w:rPr>
        <w:t xml:space="preserve">отбора повторно.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95. После утверждения протокола рассмотрения заявок осуществляется допуск экспертов к заявкам для проведения независимой экспертизы конкурсных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Положение о проведении независимой экспертизы конкурсных заявок и состав экспертов утверждаются приказом Министерства.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96. Для проведения независимой экспертизы с экспертами заключается договор на оказание экспертных услуг в течение 5 календарных дней со дня утверждения перечня конкурсных заявок.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Экспертами могут быть представители исполнительных органов Камчатского края, представители органов местного самоуправления, члены общественной палаты Камчатского края, научного сообщества, представители некоммерческих неправ</w:t>
      </w:r>
      <w:r>
        <w:rPr>
          <w:rStyle w:val="896"/>
          <w:rFonts w:ascii="Times New Roman" w:hAnsi="Times New Roman"/>
          <w:strike w:val="0"/>
          <w:sz w:val="28"/>
        </w:rPr>
        <w:t xml:space="preserve">ительственных организаций, имеющие опыт разработки и реализации социально значимых программ (проектов), поддержанных субсидиями из бюджетов бюджетной системы Российской Федерации, общественных советов в Камчатском крае, Уполномоченный по правам человека в </w:t>
      </w:r>
      <w:r>
        <w:rPr>
          <w:rStyle w:val="896"/>
          <w:rFonts w:ascii="Times New Roman" w:hAnsi="Times New Roman"/>
          <w:strike w:val="0"/>
          <w:sz w:val="28"/>
        </w:rPr>
        <w:t xml:space="preserve">Камчатском крае, также представители иных организаций, имеющих опыт взаимодействия с некоммерческими организациями.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Лица, замещающие государственные должности Камчатского края, должности государственной и муниципальной службы, муниципальные должности, составляют не более одной трети от общего числа экспертов.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97</w:t>
      </w:r>
      <w:r>
        <w:rPr>
          <w:rStyle w:val="896"/>
          <w:rFonts w:ascii="Times New Roman" w:hAnsi="Times New Roman"/>
          <w:strike w:val="0"/>
          <w:sz w:val="28"/>
        </w:rPr>
        <w:t xml:space="preserve">. До независимой экспертизы допускаются конкурсные заявки, вкл</w:t>
      </w:r>
      <w:r>
        <w:rPr>
          <w:rStyle w:val="896"/>
          <w:rFonts w:ascii="Times New Roman" w:hAnsi="Times New Roman"/>
          <w:strike w:val="0"/>
          <w:sz w:val="28"/>
        </w:rPr>
        <w:t xml:space="preserve">юченные в</w:t>
      </w:r>
      <w:r>
        <w:rPr>
          <w:rStyle w:val="896"/>
          <w:rFonts w:ascii="Times New Roman" w:hAnsi="Times New Roman"/>
          <w:strike w:val="0"/>
          <w:sz w:val="28"/>
        </w:rPr>
        <w:t xml:space="preserve"> перечень конкурсных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98. Независимая экспертиза осуществляется экспертами в электронной форме</w:t>
      </w:r>
      <w:r>
        <w:rPr>
          <w:rStyle w:val="896"/>
          <w:rFonts w:ascii="Times New Roman" w:hAnsi="Times New Roman"/>
          <w:strike w:val="0"/>
          <w:sz w:val="28"/>
        </w:rPr>
        <w:t xml:space="preserve"> </w:t>
      </w:r>
      <w:r>
        <w:rPr>
          <w:rStyle w:val="896"/>
          <w:rFonts w:ascii="Times New Roman" w:hAnsi="Times New Roman"/>
          <w:strike w:val="0"/>
          <w:sz w:val="28"/>
        </w:rPr>
        <w:t xml:space="preserve">в системе «Электронный бюджет».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Эксперт конкурса</w:t>
      </w:r>
      <w:r>
        <w:rPr>
          <w:rStyle w:val="896"/>
          <w:rFonts w:ascii="Times New Roman" w:hAnsi="Times New Roman"/>
          <w:strike w:val="0"/>
          <w:sz w:val="28"/>
        </w:rPr>
        <w:t xml:space="preserve"> регистрируется в системе «Электронный бюджет» и</w:t>
      </w:r>
      <w:r>
        <w:rPr>
          <w:rStyle w:val="896"/>
          <w:rFonts w:ascii="Times New Roman" w:hAnsi="Times New Roman"/>
          <w:strike w:val="0"/>
          <w:sz w:val="28"/>
        </w:rPr>
        <w:t xml:space="preserve"> оценивает конкурсную заявку лично и не вправе сообщать другому лицу свои уникальные идентификатор (логин) и пароль для доступа к информационной системе.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99. Независимая</w:t>
      </w:r>
      <w:r>
        <w:rPr>
          <w:rStyle w:val="896"/>
          <w:rFonts w:ascii="Times New Roman" w:hAnsi="Times New Roman"/>
          <w:strike w:val="0"/>
          <w:sz w:val="28"/>
        </w:rPr>
        <w:t xml:space="preserve"> экспертиза осуществляется в течение 10 календарных дней со дня заключения договора на оказание экспертных услуг по критериям, утвержденным Приложением к настоящему Порядку в отношении конкурсных заявок,</w:t>
      </w:r>
      <w:r>
        <w:rPr>
          <w:rStyle w:val="896"/>
          <w:rFonts w:ascii="Times New Roman" w:hAnsi="Times New Roman"/>
          <w:strike w:val="0"/>
          <w:sz w:val="28"/>
        </w:rPr>
        <w:t xml:space="preserve"> указанных в перечне конкурсных заявок.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10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0. Конкур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сные заявки распределяются равномерно между всеми экспертами с учетом положений 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ч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асти 102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 настоящего Порядка.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101. 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По каждому критерию эксперт присваивает конкурсной заявке участника конкурсного отбора баллы с использованием 100-бальной шкалы оценки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Общая оценка конкурсной заявки одним экспертом рассчитывается в информационной системе «Электронный бюджет» автоматически как сумма баллов, присвоенных заявке по каждому критерию, умноженных на соответствующих коэффициент значимости критерия.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102. Каждая конкурсная заявка оценивается двумя экспертами. Итоговая оценка проекта двумя экспертами определяется как среднеарифметический показатель (сумма баллов каждого эксперта, деленная на два).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103. В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 случае расхождения оценок экспертов по проекту более, чем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на 20 баллов, такая конкурсная заявка дополнительно оценивается третьим экспертом. Итоговая оценк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а проекта тремя экспертами определяется как среднеарифметический показатель двух ближайших</w:t>
      </w:r>
      <w:r>
        <w:rPr>
          <w:rStyle w:val="896"/>
          <w:rFonts w:ascii="Times New Roman" w:hAnsi="Times New Roman"/>
          <w:strike w:val="0"/>
          <w:color w:val="000000"/>
          <w:sz w:val="28"/>
        </w:rPr>
        <w:t xml:space="preserve"> по значению оценок (сумма баллов двух ближайших по значению оценок экспертов, деленная на два). В случае отсутствия возможности определения двух ближайших по значению оценок, итоговая оценка проекта тремя эксперт</w:t>
      </w:r>
      <w:r>
        <w:rPr>
          <w:rStyle w:val="896"/>
          <w:rFonts w:ascii="Times New Roman" w:hAnsi="Times New Roman"/>
          <w:strike w:val="0"/>
          <w:sz w:val="28"/>
        </w:rPr>
        <w:t xml:space="preserve">ами определяется как </w:t>
      </w:r>
      <w:r>
        <w:rPr>
          <w:rStyle w:val="896"/>
          <w:rFonts w:ascii="Times New Roman" w:hAnsi="Times New Roman"/>
          <w:strike w:val="0"/>
          <w:sz w:val="28"/>
        </w:rPr>
        <w:t xml:space="preserve">среднеарифметический показатель трех оценок экспертов (сумма баллов трех оценок экспертов, деленная на три).</w:t>
      </w: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contextualSpacing/>
        <w:ind w:left="0" w:firstLine="709"/>
        <w:jc w:val="both"/>
        <w:spacing w:after="0"/>
        <w:widowControl w:val="off"/>
        <w:rPr>
          <w:rFonts w:ascii="Times New Roman" w:hAnsi="Times New Roman"/>
          <w:strike w:val="0"/>
          <w:color w:val="00000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104. Заключение эксперта формируется в электронной форме из оценок, </w:t>
      </w:r>
      <w:r>
        <w:rPr>
          <w:rStyle w:val="896"/>
          <w:rFonts w:ascii="Times New Roman" w:hAnsi="Times New Roman"/>
          <w:strike w:val="0"/>
          <w:sz w:val="28"/>
        </w:rPr>
        <w:t xml:space="preserve">комментар</w:t>
      </w:r>
      <w:r>
        <w:rPr>
          <w:rStyle w:val="896"/>
          <w:rFonts w:ascii="Times New Roman" w:hAnsi="Times New Roman"/>
          <w:strike w:val="0"/>
          <w:sz w:val="28"/>
        </w:rPr>
        <w:t xml:space="preserve">иев и вывода эксперта конкурса по заявке на участие в конкурсе, внесенных в информационную систему «Электронный бюджет» в срок, установленный частью 99 настоящего Порядка</w:t>
      </w:r>
      <w:r>
        <w:rPr>
          <w:rStyle w:val="896"/>
          <w:rFonts w:ascii="Times New Roman" w:hAnsi="Times New Roman"/>
          <w:strike w:val="0"/>
          <w:sz w:val="28"/>
        </w:rPr>
        <w:t xml:space="preserve">.</w:t>
      </w:r>
      <w:r>
        <w:rPr>
          <w:rFonts w:ascii="Times New Roman" w:hAnsi="Times New Roman"/>
          <w:strike w:val="0"/>
          <w:color w:val="000000"/>
          <w:sz w:val="28"/>
        </w:rPr>
      </w:r>
      <w:r>
        <w:rPr>
          <w:rFonts w:ascii="Times New Roman" w:hAnsi="Times New Roman"/>
          <w:strike w:val="0"/>
          <w:color w:val="000000"/>
          <w:sz w:val="28"/>
        </w:rPr>
      </w:r>
    </w:p>
    <w:p>
      <w:pPr>
        <w:contextualSpacing/>
        <w:ind w:left="0" w:firstLine="709"/>
        <w:jc w:val="both"/>
        <w:widowControl w:val="off"/>
        <w:rPr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105. </w:t>
      </w:r>
      <w:r>
        <w:rPr>
          <w:rFonts w:ascii="Times New Roman" w:hAnsi="Times New Roman"/>
          <w:strike w:val="0"/>
          <w:sz w:val="28"/>
        </w:rPr>
        <w:t xml:space="preserve">По итогам независимой экспертизы Министерство в течение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trike w:val="0"/>
          <w:sz w:val="28"/>
        </w:rPr>
        <w:t xml:space="preserve">5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календарных</w:t>
      </w:r>
      <w:r>
        <w:rPr>
          <w:rFonts w:ascii="Times New Roman" w:hAnsi="Times New Roman"/>
          <w:strike w:val="0"/>
          <w:sz w:val="28"/>
        </w:rPr>
        <w:t xml:space="preserve"> дн</w:t>
      </w:r>
      <w:r>
        <w:rPr>
          <w:rFonts w:ascii="Times New Roman" w:hAnsi="Times New Roman"/>
          <w:strike w:val="0"/>
          <w:sz w:val="28"/>
        </w:rPr>
        <w:t xml:space="preserve">ей</w:t>
      </w:r>
      <w:r>
        <w:rPr>
          <w:rFonts w:ascii="Times New Roman" w:hAnsi="Times New Roman"/>
          <w:strike w:val="0"/>
          <w:sz w:val="28"/>
        </w:rPr>
        <w:t xml:space="preserve"> со дня окончания срока проведения независимой экспертизы формирует и утверждает в форме приказа проект перечня победителей</w:t>
      </w:r>
      <w:r>
        <w:rPr>
          <w:rFonts w:ascii="Times New Roman" w:hAnsi="Times New Roman"/>
          <w:strike w:val="0"/>
          <w:sz w:val="28"/>
        </w:rPr>
        <w:t xml:space="preserve"> конкурсного отбора, содержащий наименование победителя (победителей) конкурсного отбора, основной государственный регистра</w:t>
      </w:r>
      <w:r>
        <w:rPr>
          <w:rFonts w:ascii="Times New Roman" w:hAnsi="Times New Roman"/>
          <w:strike w:val="0"/>
          <w:sz w:val="28"/>
        </w:rPr>
        <w:t xml:space="preserve">ционный номер (при наличии), идентификационный номер налогоплательщика (при наличии), название и (или) краткое описание проекта (проектов), на осуществление которого предоставляется субсидия, ее размеры, и направляет его на рассмотрение конкурсной комиссии</w:t>
      </w:r>
      <w:r>
        <w:rPr>
          <w:rFonts w:ascii="Times New Roman" w:hAnsi="Times New Roman"/>
          <w:strike w:val="0"/>
          <w:sz w:val="28"/>
        </w:rPr>
        <w:t xml:space="preserve">.</w:t>
      </w:r>
      <w:r>
        <w:rPr>
          <w:strike w:val="0"/>
        </w:rPr>
      </w:r>
      <w:r>
        <w:rPr>
          <w:strike w:val="0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106. Для подведения итогов оценки конкурсных заявок и определения победителей конкурсного отбора (получателей субсидии) прика</w:t>
      </w:r>
      <w:r>
        <w:rPr>
          <w:rStyle w:val="896"/>
          <w:rFonts w:ascii="Times New Roman" w:hAnsi="Times New Roman"/>
          <w:strike w:val="0"/>
          <w:sz w:val="28"/>
        </w:rPr>
        <w:t xml:space="preserve">зом Министерства до размещения объявления создается конкурсная комисси</w:t>
      </w:r>
      <w:r>
        <w:rPr>
          <w:rStyle w:val="896"/>
          <w:rFonts w:ascii="Times New Roman" w:hAnsi="Times New Roman"/>
          <w:strike w:val="0"/>
          <w:sz w:val="28"/>
        </w:rPr>
        <w:t xml:space="preserve">и, утверждается ее состав и положение о деятельности, включающий</w:t>
      </w:r>
      <w:r>
        <w:rPr>
          <w:rStyle w:val="896"/>
          <w:rFonts w:ascii="Times New Roman" w:hAnsi="Times New Roman"/>
          <w:strike w:val="0"/>
          <w:sz w:val="28"/>
        </w:rPr>
        <w:t xml:space="preserve"> положения о функциях и полномочиях к</w:t>
      </w:r>
      <w:r>
        <w:rPr>
          <w:rStyle w:val="896"/>
          <w:rFonts w:ascii="Times New Roman" w:hAnsi="Times New Roman"/>
          <w:strike w:val="0"/>
          <w:sz w:val="28"/>
        </w:rPr>
        <w:t xml:space="preserve">онкурсной комиссии</w:t>
      </w:r>
      <w:r>
        <w:rPr>
          <w:rStyle w:val="896"/>
          <w:rFonts w:ascii="Times New Roman" w:hAnsi="Times New Roman"/>
          <w:strike w:val="0"/>
          <w:sz w:val="28"/>
        </w:rPr>
        <w:t xml:space="preserve">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107. В состав конкурсной комиссии могут входить представители исполнительных органов Камчатского края, предста</w:t>
      </w:r>
      <w:r>
        <w:rPr>
          <w:rStyle w:val="896"/>
          <w:rFonts w:ascii="Times New Roman" w:hAnsi="Times New Roman"/>
          <w:strike w:val="0"/>
          <w:sz w:val="28"/>
        </w:rPr>
        <w:t xml:space="preserve">вители органов местного самоуправления, члены общественной палаты Камчатского края, научного сообщества, представители некоммерческих неправительственных организаций, имеющие опыт разработки и реализации социально значимых программ (проектов), поддержанных</w:t>
      </w:r>
      <w:r>
        <w:rPr>
          <w:rStyle w:val="896"/>
          <w:rFonts w:ascii="Times New Roman" w:hAnsi="Times New Roman"/>
          <w:strike w:val="0"/>
          <w:sz w:val="28"/>
        </w:rPr>
        <w:t xml:space="preserve"> субсидиями из бюджетов бюджетной системы Российской Федерации,  общественных советов в Камчатском крае, Уполномоченный по правам человека в Камчатском крае, также представители иных организаций, имеющих опыт взаимодействия с некоммерческими организациями.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Лица, замещающие государственные должности Камчатского края, должности государственной и муниципальной службы, муниципальные должности, составляют не более одной трети от общего числа членов конкурсной комиссии.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108. Не позднее 10 календарных дней с даты утверждения проекта перечня победителей конкурсного отбора (получателей субсидии) Министерство организует и проводит заседание конкурсной комиссии.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109. Для определения победителей конкурсного отбора (получателей субсидии) конкурсная комиссия: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1) добавляет дополнительные 5 баллов к итоговому значению рейтинга конкурсной заявки в случае, если участн</w:t>
      </w:r>
      <w:r>
        <w:rPr>
          <w:rStyle w:val="896"/>
          <w:rFonts w:ascii="Times New Roman" w:hAnsi="Times New Roman"/>
          <w:strike w:val="0"/>
          <w:sz w:val="28"/>
        </w:rPr>
        <w:t xml:space="preserve">ик конкурсного отбора является исполнителем общественно полезных услуг;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2) добавляет дополнительные 5 баллов к итоговому значению рейтинга конкурсной заявки для участников конкурсного отбора, срок государственной регистрации которых на дату окончания приема конкурсных заявок на участие в </w:t>
      </w:r>
      <w:r>
        <w:rPr>
          <w:rStyle w:val="896"/>
          <w:rFonts w:ascii="Times New Roman" w:hAnsi="Times New Roman"/>
          <w:strike w:val="0"/>
          <w:sz w:val="28"/>
        </w:rPr>
        <w:t xml:space="preserve">конкурсном отборе составляет менее 1 года;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  <w:shd w:val="clear" w:color="auto" w:fill="ffa69b"/>
        </w:rPr>
      </w:pPr>
      <w:r>
        <w:rPr>
          <w:rFonts w:ascii="Times New Roman" w:hAnsi="Times New Roman"/>
          <w:strike w:val="0"/>
          <w:sz w:val="28"/>
        </w:rPr>
        <w:t xml:space="preserve">3</w:t>
      </w:r>
      <w:r>
        <w:rPr>
          <w:rFonts w:ascii="Times New Roman" w:hAnsi="Times New Roman"/>
          <w:strike w:val="0"/>
          <w:sz w:val="28"/>
        </w:rPr>
        <w:t xml:space="preserve">) формирует и утверждает итоговый рейтинг конкурсных заявок.</w:t>
      </w:r>
      <w:r>
        <w:rPr>
          <w:rFonts w:ascii="Times New Roman" w:hAnsi="Times New Roman"/>
          <w:strike w:val="0"/>
          <w:sz w:val="28"/>
          <w:shd w:val="clear" w:color="auto" w:fill="ffa69b"/>
        </w:rPr>
      </w:r>
      <w:r>
        <w:rPr>
          <w:rFonts w:ascii="Times New Roman" w:hAnsi="Times New Roman"/>
          <w:strike w:val="0"/>
          <w:sz w:val="28"/>
          <w:shd w:val="clear" w:color="auto" w:fill="ffa69b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110. Итоговый рейтинг конкурсных заявок формируется в результате проведенного конкурсной комиссией ранжирования.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111. Ранжирование поступивши</w:t>
      </w:r>
      <w:r>
        <w:rPr>
          <w:rStyle w:val="896"/>
          <w:rFonts w:ascii="Times New Roman" w:hAnsi="Times New Roman"/>
          <w:strike w:val="0"/>
          <w:sz w:val="28"/>
        </w:rPr>
        <w:t xml:space="preserve">х заявок осуществляется исходя из наилучших условий достижения результатов предоставления гранта (по мере уменьшения полученных баллов по итогам оценки заявок</w:t>
      </w:r>
      <w:r>
        <w:rPr>
          <w:rStyle w:val="896"/>
          <w:rFonts w:ascii="Times New Roman" w:hAnsi="Times New Roman"/>
          <w:strike w:val="0"/>
          <w:sz w:val="28"/>
        </w:rPr>
        <w:t xml:space="preserve">).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При равном значении позиций проектов в итоговом рейтинге конкурсных заявок приоритет имеют: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1) исполнители общественно полезных услуг;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2) победители конкурсного от</w:t>
      </w:r>
      <w:r>
        <w:rPr>
          <w:rStyle w:val="896"/>
          <w:rFonts w:ascii="Times New Roman" w:hAnsi="Times New Roman"/>
          <w:strike w:val="0"/>
          <w:sz w:val="28"/>
        </w:rPr>
        <w:t xml:space="preserve">бора, которые подали конкурсные заявки на участие в конкурсном отборе ранее других.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Style w:val="896"/>
          <w:rFonts w:ascii="Times New Roman" w:hAnsi="Times New Roman"/>
          <w:strike w:val="0"/>
          <w:sz w:val="28"/>
        </w:rPr>
        <w:t xml:space="preserve">112. Победителями конкурсного от</w:t>
      </w:r>
      <w:r>
        <w:rPr>
          <w:rStyle w:val="896"/>
          <w:rFonts w:ascii="Times New Roman" w:hAnsi="Times New Roman"/>
          <w:strike w:val="0"/>
          <w:sz w:val="28"/>
        </w:rPr>
        <w:t xml:space="preserve">бора (по</w:t>
      </w:r>
      <w:r>
        <w:rPr>
          <w:rFonts w:ascii="Times New Roman" w:hAnsi="Times New Roman"/>
          <w:strike w:val="0"/>
          <w:sz w:val="28"/>
        </w:rPr>
        <w:t xml:space="preserve">лучателями субсидии) признаются участники конкурсного отбора, соответствующие требованиям, категории и требованиям, установленным настоящи</w:t>
      </w:r>
      <w:r>
        <w:rPr>
          <w:rFonts w:ascii="Times New Roman" w:hAnsi="Times New Roman"/>
          <w:strike w:val="0"/>
          <w:sz w:val="28"/>
        </w:rPr>
        <w:t xml:space="preserve">м Порядком, по результатам ранжирования поступивших конкурсных заявок, которым присвоены значения рейтинга не менее, чем минимальный размер значения рейтинга, утвержденного конку</w:t>
      </w:r>
      <w:r>
        <w:rPr>
          <w:rFonts w:ascii="Times New Roman" w:hAnsi="Times New Roman"/>
          <w:strike w:val="0"/>
          <w:sz w:val="28"/>
        </w:rPr>
        <w:t xml:space="preserve">рсной комиссией.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113. В целях завершения конкурсного отбора, подведения итогов конкурсного отбора и определения победителей конкурсного отбора (получателей субсидии)</w:t>
      </w:r>
      <w:r>
        <w:rPr>
          <w:rFonts w:ascii="Times New Roman" w:hAnsi="Times New Roman"/>
          <w:strike w:val="0"/>
          <w:sz w:val="28"/>
        </w:rPr>
        <w:t xml:space="preserve"> на едином портале </w:t>
      </w:r>
      <w:r>
        <w:rPr>
          <w:rFonts w:ascii="Times New Roman" w:hAnsi="Times New Roman"/>
          <w:strike w:val="0"/>
          <w:sz w:val="28"/>
        </w:rPr>
        <w:t xml:space="preserve">автоматически формируется протокол подведения итогов конкурсного отбора на основании результатов определения победителя (победителей) </w:t>
      </w:r>
      <w:r>
        <w:rPr>
          <w:rFonts w:ascii="Times New Roman" w:hAnsi="Times New Roman"/>
          <w:strike w:val="0"/>
          <w:sz w:val="28"/>
        </w:rPr>
        <w:t xml:space="preserve">отбора и подписывается усиленной квалифицированной электронной подписью председателя комиссии</w:t>
      </w:r>
      <w:r>
        <w:rPr>
          <w:rFonts w:ascii="Times New Roman" w:hAnsi="Times New Roman"/>
          <w:strike w:val="0"/>
          <w:sz w:val="28"/>
        </w:rPr>
        <w:t xml:space="preserve"> в системе «Электронный бюджет», а также </w:t>
      </w:r>
      <w:r>
        <w:rPr>
          <w:rFonts w:ascii="Times New Roman" w:hAnsi="Times New Roman"/>
          <w:strike w:val="0"/>
          <w:sz w:val="28"/>
        </w:rPr>
        <w:t xml:space="preserve">размещается на едином портале не позднее 1 рабочего дня, следующего за днем его </w:t>
      </w:r>
      <w:r>
        <w:rPr>
          <w:rFonts w:ascii="Times New Roman" w:hAnsi="Times New Roman"/>
          <w:strike w:val="0"/>
          <w:sz w:val="28"/>
        </w:rPr>
        <w:t xml:space="preserve">подписания</w:t>
      </w:r>
      <w:r>
        <w:rPr>
          <w:rFonts w:ascii="Times New Roman" w:hAnsi="Times New Roman"/>
          <w:strike w:val="0"/>
          <w:sz w:val="28"/>
        </w:rPr>
        <w:t xml:space="preserve">, в обязательном порядке содержащий сведения: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время, дата и место проведения заседания;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дата, время и место оценки конкурсных заявок;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3) сведения об участниках заседания;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4) о результатах голосования (в том числе о лицах, голосовавших против принятия решения и потребовавших в</w:t>
      </w:r>
      <w:r>
        <w:rPr>
          <w:rFonts w:ascii="Times New Roman" w:hAnsi="Times New Roman"/>
          <w:strike w:val="0"/>
          <w:sz w:val="28"/>
        </w:rPr>
        <w:t xml:space="preserve">нести запись об этом в протокол);</w:t>
      </w:r>
      <w:r>
        <w:rPr>
          <w:strike w:val="0"/>
        </w:rPr>
      </w:r>
      <w:r>
        <w:rPr>
          <w:strike w:val="0"/>
        </w:rPr>
      </w:r>
    </w:p>
    <w:p>
      <w:pPr>
        <w:contextualSpacing/>
        <w:ind w:left="0" w:firstLine="709"/>
        <w:jc w:val="both"/>
        <w:widowControl w:val="off"/>
        <w:rPr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5) сведения об особом мнении участников заседания, которое они потребовали внести в протокол;</w:t>
      </w:r>
      <w:r>
        <w:rPr>
          <w:strike w:val="0"/>
        </w:rPr>
      </w:r>
      <w:r>
        <w:rPr>
          <w:strike w:val="0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6) сведения о наличии у участников заседания конфликта интересов в отношении рассматриваемых вопросов;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7) сведения о причинах и основаниях предоставления субсидии в размере менее 75 процентов от запрошенного размера субсидии (в случае принятия такого решения);</w:t>
      </w:r>
      <w:r>
        <w:rPr>
          <w:strike w:val="0"/>
        </w:rPr>
      </w:r>
      <w:r>
        <w:rPr>
          <w:strike w:val="0"/>
        </w:rPr>
      </w:r>
    </w:p>
    <w:p>
      <w:pPr>
        <w:contextualSpacing/>
        <w:ind w:left="0" w:firstLine="709"/>
        <w:jc w:val="both"/>
        <w:widowControl w:val="off"/>
        <w:rPr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8) информацию об участниках конкурсного отбора, конкурсные заявки которых были рассмотрены;</w:t>
      </w:r>
      <w:r>
        <w:rPr>
          <w:strike w:val="0"/>
        </w:rPr>
      </w:r>
      <w:r>
        <w:rPr>
          <w:strike w:val="0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9) </w:t>
      </w:r>
      <w:r>
        <w:rPr>
          <w:rFonts w:ascii="Times New Roman" w:hAnsi="Times New Roman"/>
          <w:strike w:val="0"/>
          <w:sz w:val="28"/>
        </w:rPr>
        <w:t xml:space="preserve">информацию об участниках конкурсного отбора, конкурсные заявки которых были отклонены, с указанием причин отклонения, в том числе положений объявления, которым не соответствуют конкурсные заявки;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10</w:t>
      </w:r>
      <w:r>
        <w:rPr>
          <w:rFonts w:ascii="Times New Roman" w:hAnsi="Times New Roman"/>
          <w:strike w:val="0"/>
          <w:sz w:val="28"/>
        </w:rPr>
        <w:t xml:space="preserve">) информацию обо всех победителях конкурсного отбора (получателей субсидии), в том числе сведения, позволяющие одноз</w:t>
      </w:r>
      <w:r>
        <w:rPr>
          <w:rFonts w:ascii="Times New Roman" w:hAnsi="Times New Roman"/>
          <w:strike w:val="0"/>
          <w:sz w:val="28"/>
        </w:rPr>
        <w:t xml:space="preserve">начно идентифицировать организации (основной государственный регистрационный номер, идентификационный номер налогоплательщика и (или) иные), названия и (или) краткое описание проектов (программ), на осуществление которых предоставляется субсидия, ее размер</w:t>
      </w:r>
      <w:r>
        <w:rPr>
          <w:rFonts w:ascii="Times New Roman" w:hAnsi="Times New Roman"/>
          <w:strike w:val="0"/>
          <w:sz w:val="28"/>
        </w:rPr>
        <w:t xml:space="preserve"> и указания</w:t>
      </w:r>
      <w:r>
        <w:rPr>
          <w:rFonts w:ascii="Times New Roman" w:hAnsi="Times New Roman"/>
          <w:strike w:val="0"/>
          <w:sz w:val="28"/>
        </w:rPr>
        <w:t xml:space="preserve"> на оценк</w:t>
      </w:r>
      <w:r>
        <w:rPr>
          <w:rFonts w:ascii="Times New Roman" w:hAnsi="Times New Roman"/>
          <w:strike w:val="0"/>
          <w:sz w:val="28"/>
        </w:rPr>
        <w:t xml:space="preserve">и</w:t>
      </w:r>
      <w:r>
        <w:rPr>
          <w:rFonts w:ascii="Times New Roman" w:hAnsi="Times New Roman"/>
          <w:strike w:val="0"/>
          <w:sz w:val="28"/>
        </w:rPr>
        <w:t xml:space="preserve"> (рейтинговую, </w:t>
      </w:r>
      <w:r>
        <w:rPr>
          <w:rFonts w:ascii="Times New Roman" w:hAnsi="Times New Roman"/>
          <w:strike w:val="0"/>
          <w:sz w:val="28"/>
        </w:rPr>
        <w:t xml:space="preserve">балльную или иную) </w:t>
      </w:r>
      <w:r>
        <w:rPr>
          <w:rFonts w:ascii="Times New Roman" w:hAnsi="Times New Roman"/>
          <w:strike w:val="0"/>
          <w:sz w:val="28"/>
        </w:rPr>
        <w:t xml:space="preserve">конкурсных </w:t>
      </w:r>
      <w:r>
        <w:rPr>
          <w:rFonts w:ascii="Times New Roman" w:hAnsi="Times New Roman"/>
          <w:strike w:val="0"/>
          <w:sz w:val="28"/>
        </w:rPr>
        <w:t xml:space="preserve">заявок на участие в конкурсе (проектов, программ).</w:t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114</w:t>
      </w:r>
      <w:r>
        <w:rPr>
          <w:rFonts w:ascii="Times New Roman" w:hAnsi="Times New Roman"/>
          <w:strike w:val="0"/>
          <w:sz w:val="28"/>
        </w:rPr>
        <w:t xml:space="preserve">. Протокол </w:t>
      </w:r>
      <w:r>
        <w:rPr>
          <w:rFonts w:ascii="Times New Roman" w:hAnsi="Times New Roman"/>
          <w:strike w:val="0"/>
          <w:sz w:val="28"/>
        </w:rPr>
        <w:t xml:space="preserve">п</w:t>
      </w:r>
      <w:r>
        <w:rPr>
          <w:rFonts w:ascii="Times New Roman" w:hAnsi="Times New Roman"/>
          <w:strike w:val="0"/>
          <w:sz w:val="28"/>
        </w:rPr>
        <w:t xml:space="preserve">одведения итогов конкурса</w:t>
      </w:r>
      <w:r>
        <w:rPr>
          <w:rFonts w:ascii="Times New Roman" w:hAnsi="Times New Roman"/>
          <w:strike w:val="0"/>
          <w:sz w:val="28"/>
        </w:rPr>
        <w:t xml:space="preserve"> размещается</w:t>
      </w:r>
      <w:r>
        <w:rPr>
          <w:rFonts w:ascii="Times New Roman" w:hAnsi="Times New Roman"/>
          <w:strike w:val="0"/>
          <w:sz w:val="28"/>
        </w:rPr>
        <w:t xml:space="preserve"> Министерством на едином портале, официальном сайте Министерства и на официальном сайте конкурсного отбора в течение 5 календарных дней со дня подписания протокола конкурсной комиссией.</w:t>
      </w:r>
      <w:r>
        <w:br w:type="page" w:clear="all"/>
      </w:r>
      <w:r>
        <w:rPr>
          <w:rFonts w:ascii="Times New Roman" w:hAnsi="Times New Roman"/>
          <w:strike w:val="0"/>
          <w:sz w:val="28"/>
        </w:rPr>
      </w:r>
      <w:r>
        <w:rPr>
          <w:rFonts w:ascii="Times New Roman" w:hAnsi="Times New Roman"/>
          <w:strike w:val="0"/>
          <w:sz w:val="28"/>
        </w:rPr>
      </w:r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Порядку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r>
              <w:rPr>
                <w:rStyle w:val="896"/>
                <w:rFonts w:ascii="Times New Roman" w:hAnsi="Times New Roman"/>
                <w:sz w:val="28"/>
              </w:rPr>
              <w:t xml:space="preserve">предоставления</w:t>
            </w:r>
            <w:r>
              <w:rPr>
                <w:rStyle w:val="896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896"/>
                <w:rFonts w:ascii="Times New Roman" w:hAnsi="Times New Roman"/>
                <w:sz w:val="28"/>
              </w:rPr>
              <w:t xml:space="preserve">в 2025 году </w:t>
            </w:r>
            <w:r>
              <w:rPr>
                <w:rStyle w:val="896"/>
                <w:rFonts w:ascii="Times New Roman" w:hAnsi="Times New Roman"/>
                <w:sz w:val="28"/>
              </w:rPr>
              <w:t xml:space="preserve">из краевого </w:t>
            </w:r>
            <w:r>
              <w:rPr>
                <w:rStyle w:val="896"/>
                <w:rFonts w:ascii="Times New Roman" w:hAnsi="Times New Roman"/>
                <w:sz w:val="28"/>
              </w:rPr>
              <w:t xml:space="preserve">бюджета грантов в форме субсидий </w:t>
            </w:r>
            <w:r>
              <w:rPr>
                <w:rStyle w:val="896"/>
                <w:rFonts w:ascii="Times New Roman" w:hAnsi="Times New Roman"/>
                <w:sz w:val="28"/>
              </w:rPr>
              <w:t xml:space="preserve">некоммерческим неправительственным организациям в Камчатском крае на реализацию социально значимых программ (проектов) и проведения отбора получателей субсидии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оценки заявок</w:t>
      </w:r>
      <w:r>
        <w:rPr>
          <w:rFonts w:ascii="Times New Roman" w:hAnsi="Times New Roman"/>
          <w:strike w:val="0"/>
          <w:sz w:val="28"/>
        </w:rPr>
        <w:t xml:space="preserve">, показатели критерия оценки, его удельный вес и значение показателя критерия оценки в баллах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05"/>
        <w:gridCol w:w="3622"/>
        <w:gridCol w:w="1560"/>
        <w:gridCol w:w="14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№п/п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Наименование критерия оценки заявок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Наименование показателя критерия оценки заявок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Удельный вес критерия оценки, величина значимости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Значение показателя критерия оценки в баллах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3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4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Актуальность и социальная значимость проекта 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актуальность и социальная значимость проекта убедительно доказаны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актуальность и социальная значимость проекта в целом доказаны, однако имеются несущественные замечания </w:t>
            </w:r>
            <w:r>
              <w:rPr>
                <w:rFonts w:ascii="Times New Roman" w:hAnsi="Times New Roman"/>
                <w:b w:val="0"/>
                <w:sz w:val="24"/>
              </w:rPr>
              <w:t xml:space="preserve">эксперта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актуальность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значимость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доказаны недостаточно убедительно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актуальность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социальная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доказаны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Логическа</w:t>
            </w:r>
            <w:r>
              <w:rPr>
                <w:rFonts w:ascii="Times New Roman" w:hAnsi="Times New Roman"/>
                <w:b w:val="0"/>
                <w:sz w:val="24"/>
              </w:rPr>
              <w:t xml:space="preserve">я 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связность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реализуемость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проекта,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соответствие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мероприятий проекта его целям, задачам и ожидаемым результатам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полностью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 данному критерию проект в целом проработан, однако имеются несущественные замечания эксперта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по данному критерию проработан недостаточно, имеются замечания эксперта, которые обязательно необходимо устранить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3.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Инновационность,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уникальность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является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инновационным,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уникальным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имеет признаки инновационности, уникальности, 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эти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признаки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существенно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влияют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его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ожидаемые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практически не имеет признаков инновационности, уникальности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является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инновационным,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уникальным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4.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плохо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Реалистичность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бюджета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обоснованность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планируемых расходов на реализацию проекта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полностью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в целом соответствует данному критерию, однако имеются несущественные замечания эксперта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целом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однако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имеются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замечания</w:t>
            </w:r>
            <w:r>
              <w:rPr>
                <w:rFonts w:ascii="Times New Roman" w:hAnsi="Times New Roman"/>
                <w:b w:val="0"/>
                <w:sz w:val="24"/>
              </w:rPr>
              <w:tab/>
            </w:r>
            <w:r>
              <w:rPr>
                <w:rFonts w:ascii="Times New Roman" w:hAnsi="Times New Roman"/>
                <w:b w:val="0"/>
                <w:sz w:val="24"/>
              </w:rPr>
              <w:t xml:space="preserve">эксперта,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которые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обязательно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необходимо устранить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05"/>
        <w:gridCol w:w="3622"/>
        <w:gridCol w:w="1560"/>
        <w:gridCol w:w="14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6.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Масштаб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проработан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>
          <w:trHeight w:val="7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данному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проработан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по данному критерию проработан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проект по данному критерию проработан плохо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05"/>
        <w:gridCol w:w="3622"/>
        <w:gridCol w:w="1560"/>
        <w:gridCol w:w="14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7.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Собственный вклад организации и дополнительные ресурсы, привлекаемые на реализацию проекта, перспективы его дальнейшего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организация обеспечивает реальное привлечение дополнительных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реализацию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объеме более 50% бюджета проекта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организация обеспечивает реальное привлечение дополнительных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реализацию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объеме от 25% до 50% бюджета проекта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дополнительные ресурсы на реализацию проекта не подтверждены и (или) несоразмерны с запрашиваемой суммой гранта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реализация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предполагается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практически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только за счет гранта: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05"/>
        <w:gridCol w:w="3622"/>
        <w:gridCol w:w="1560"/>
        <w:gridCol w:w="1470"/>
      </w:tblGrid>
      <w:tr>
        <w:tblPrEx/>
        <w:trPr>
          <w:trHeight w:val="11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Опыт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организации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успешной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программ,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проектов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по соответствующему направлению деятельности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 организации отличный опыт проектной работы по выбранному приоритетному направлению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 организации хороший опыт проектной работы по выбранному приоритетному направлению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 организации удовлетворительный опыт проектной работы по выбранному приоритетному направлению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 организации практически отсутствует опыт работы по выбранному приоритетному направлению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05"/>
        <w:gridCol w:w="3622"/>
        <w:gridCol w:w="1560"/>
        <w:gridCol w:w="14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9.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Соответствие опыта и компетенций проектной команды планируемой </w:t>
            </w:r>
            <w:r>
              <w:rPr>
                <w:rFonts w:ascii="Times New Roman" w:hAnsi="Times New Roman"/>
                <w:b w:val="0"/>
                <w:sz w:val="24"/>
              </w:rPr>
              <w:t xml:space="preserve">деятельности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плох</w:t>
            </w:r>
            <w:r>
              <w:rPr>
                <w:rFonts w:ascii="Times New Roman" w:hAnsi="Times New Roman"/>
                <w:b w:val="0"/>
                <w:sz w:val="24"/>
              </w:rPr>
              <w:t xml:space="preserve">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05"/>
        <w:gridCol w:w="3615"/>
        <w:gridCol w:w="1560"/>
        <w:gridCol w:w="14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10.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Информационная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открытость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организации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100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50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15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данный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плох</w:t>
            </w:r>
            <w:r>
              <w:rPr>
                <w:rFonts w:ascii="Times New Roman" w:hAnsi="Times New Roman"/>
                <w:b w:val="0"/>
                <w:sz w:val="24"/>
              </w:rPr>
              <w:t xml:space="preserve">о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выражен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заявке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  <w:r>
        <w:rPr>
          <w:rStyle w:val="896"/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pPr>
        <w:sectPr>
          <w:headerReference w:type="default" r:id="rId9"/>
          <w:footerReference w:type="first" r:id="rId11"/>
          <w:footnotePr/>
          <w:endnotePr/>
          <w:type w:val="nextPage"/>
          <w:pgSz w:w="11908" w:h="16848" w:orient="portrait"/>
          <w:pgMar w:top="1134" w:right="850" w:bottom="1134" w:left="1417" w:header="709" w:footer="709" w:gutter="0"/>
          <w:cols w:num="1" w:sep="0" w:space="1701" w:equalWidth="1"/>
          <w:docGrid w:linePitch="360"/>
          <w:titlePg/>
        </w:sectPr>
      </w:pPr>
      <w:r/>
      <w:r/>
    </w:p>
    <w:p>
      <w:r/>
      <w:r/>
    </w:p>
    <w:sectPr>
      <w:headerReference w:type="default" r:id="rId10"/>
      <w:footnotePr/>
      <w:endnotePr/>
      <w:type w:val="nextPage"/>
      <w:pgSz w:w="11908" w:h="16848" w:orient="portrait"/>
      <w:pgMar w:top="1134" w:right="850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rFonts w:ascii="Times New Roman" w:hAnsi="Times New Roman"/>
        <w:sz w:val="28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vert="horz" wrap="squar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inner-margin-area;mso-position-horizontal:center;mso-position-vertical-relative:text;margin-top:0.00pt;mso-position-vertical:absolute;width:0.00pt;height:0.00pt;mso-wrap-distance-left:0.00pt;mso-wrap-distance-top:0.00pt;mso-wrap-distance-right:0.00pt;mso-wrap-distance-bottom:0.00pt;rotation:0;v-text-anchor:middle;visibility:visible;" filled="f">
              <w10:wrap type="square"/>
              <v:textbox inset="0,0,0,0">
                <w:txbxContent>
                  <w:p>
                    <w:r>
                      <w:fldChar w:fldCharType="begin"/>
                    </w:r>
                    <w:r>
                      <w:instrText xml:space="preserve"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vert="horz" wrap="squar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inner-margin-area;mso-position-horizontal:center;mso-position-vertical-relative:text;margin-top:0.00pt;mso-position-vertical:absolute;width:0.00pt;height:0.00pt;mso-wrap-distance-left:0.00pt;mso-wrap-distance-top:0.00pt;mso-wrap-distance-right:0.00pt;mso-wrap-distance-bottom:0.00pt;rotation:0;v-text-anchor:middle;visibility:visible;" filled="f">
              <w10:wrap type="square"/>
              <v:textbox inset="0,0,0,0">
                <w:txbxContent>
                  <w:p>
                    <w:r>
                      <w:fldChar w:fldCharType="begin"/>
                    </w:r>
                    <w:r>
                      <w:instrText xml:space="preserve"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russianLower"/>
      <w:isLgl w:val="false"/>
      <w:suff w:val="tab"/>
      <w:lvlText w:val="%5)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)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russianLow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Heading 1 Char"/>
    <w:basedOn w:val="944"/>
    <w:link w:val="920"/>
    <w:uiPriority w:val="9"/>
    <w:rPr>
      <w:rFonts w:ascii="Arial" w:hAnsi="Arial" w:eastAsia="Arial" w:cs="Arial"/>
      <w:sz w:val="40"/>
      <w:szCs w:val="40"/>
    </w:rPr>
  </w:style>
  <w:style w:type="character" w:styleId="738">
    <w:name w:val="Heading 2 Char"/>
    <w:basedOn w:val="944"/>
    <w:link w:val="952"/>
    <w:uiPriority w:val="9"/>
    <w:rPr>
      <w:rFonts w:ascii="Arial" w:hAnsi="Arial" w:eastAsia="Arial" w:cs="Arial"/>
      <w:sz w:val="34"/>
    </w:rPr>
  </w:style>
  <w:style w:type="character" w:styleId="739">
    <w:name w:val="Heading 3 Char"/>
    <w:basedOn w:val="944"/>
    <w:link w:val="912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944"/>
    <w:link w:val="950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944"/>
    <w:link w:val="918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896"/>
    <w:next w:val="896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44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896"/>
    <w:next w:val="896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44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896"/>
    <w:next w:val="896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44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896"/>
    <w:next w:val="896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44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896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character" w:styleId="752">
    <w:name w:val="Title Char"/>
    <w:basedOn w:val="944"/>
    <w:link w:val="948"/>
    <w:uiPriority w:val="10"/>
    <w:rPr>
      <w:sz w:val="48"/>
      <w:szCs w:val="48"/>
    </w:rPr>
  </w:style>
  <w:style w:type="character" w:styleId="753">
    <w:name w:val="Subtitle Char"/>
    <w:basedOn w:val="944"/>
    <w:link w:val="946"/>
    <w:uiPriority w:val="11"/>
    <w:rPr>
      <w:sz w:val="24"/>
      <w:szCs w:val="24"/>
    </w:rPr>
  </w:style>
  <w:style w:type="paragraph" w:styleId="754">
    <w:name w:val="Quote"/>
    <w:basedOn w:val="896"/>
    <w:next w:val="896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896"/>
    <w:next w:val="896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44"/>
    <w:link w:val="914"/>
    <w:uiPriority w:val="99"/>
  </w:style>
  <w:style w:type="character" w:styleId="759">
    <w:name w:val="Footer Char"/>
    <w:basedOn w:val="944"/>
    <w:link w:val="930"/>
    <w:uiPriority w:val="99"/>
  </w:style>
  <w:style w:type="paragraph" w:styleId="760">
    <w:name w:val="Caption"/>
    <w:basedOn w:val="896"/>
    <w:next w:val="896"/>
    <w:link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944"/>
    <w:link w:val="760"/>
    <w:uiPriority w:val="35"/>
    <w:rPr>
      <w:b/>
      <w:bCs/>
      <w:color w:val="4f81bd" w:themeColor="accent1"/>
      <w:sz w:val="18"/>
      <w:szCs w:val="18"/>
    </w:rPr>
  </w:style>
  <w:style w:type="table" w:styleId="762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7">
    <w:name w:val="footnote text"/>
    <w:basedOn w:val="89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44"/>
    <w:uiPriority w:val="99"/>
    <w:unhideWhenUsed/>
    <w:rPr>
      <w:vertAlign w:val="superscript"/>
    </w:rPr>
  </w:style>
  <w:style w:type="paragraph" w:styleId="890">
    <w:name w:val="endnote text"/>
    <w:basedOn w:val="89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44"/>
    <w:uiPriority w:val="99"/>
    <w:semiHidden/>
    <w:unhideWhenUsed/>
    <w:rPr>
      <w:vertAlign w:val="superscript"/>
    </w:rPr>
  </w:style>
  <w:style w:type="paragraph" w:styleId="893">
    <w:name w:val="TOC Heading"/>
    <w:uiPriority w:val="39"/>
    <w:unhideWhenUsed/>
  </w:style>
  <w:style w:type="paragraph" w:styleId="894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5" w:default="1">
    <w:name w:val="Normal"/>
    <w:link w:val="896"/>
    <w:uiPriority w:val="0"/>
    <w:qFormat/>
  </w:style>
  <w:style w:type="character" w:styleId="896" w:default="1">
    <w:name w:val="Normal"/>
    <w:link w:val="895"/>
  </w:style>
  <w:style w:type="paragraph" w:styleId="897">
    <w:name w:val="Plain Text"/>
    <w:basedOn w:val="895"/>
    <w:link w:val="898"/>
    <w:pPr>
      <w:spacing w:after="0" w:line="240" w:lineRule="auto"/>
    </w:pPr>
    <w:rPr>
      <w:rFonts w:ascii="Calibri" w:hAnsi="Calibri"/>
    </w:rPr>
  </w:style>
  <w:style w:type="character" w:styleId="898">
    <w:name w:val="Plain Text"/>
    <w:basedOn w:val="896"/>
    <w:link w:val="897"/>
    <w:rPr>
      <w:rFonts w:ascii="Calibri" w:hAnsi="Calibri"/>
    </w:rPr>
  </w:style>
  <w:style w:type="paragraph" w:styleId="899">
    <w:name w:val="toc 2"/>
    <w:next w:val="895"/>
    <w:link w:val="900"/>
    <w:uiPriority w:val="39"/>
    <w:pPr>
      <w:ind w:left="200" w:firstLine="0"/>
    </w:pPr>
    <w:rPr>
      <w:rFonts w:ascii="XO Thames" w:hAnsi="XO Thames"/>
      <w:sz w:val="28"/>
    </w:rPr>
  </w:style>
  <w:style w:type="character" w:styleId="900">
    <w:name w:val="toc 2"/>
    <w:link w:val="899"/>
    <w:rPr>
      <w:rFonts w:ascii="XO Thames" w:hAnsi="XO Thames"/>
      <w:sz w:val="28"/>
    </w:rPr>
  </w:style>
  <w:style w:type="paragraph" w:styleId="901">
    <w:name w:val="toc 4"/>
    <w:next w:val="895"/>
    <w:link w:val="902"/>
    <w:uiPriority w:val="39"/>
    <w:pPr>
      <w:ind w:left="600" w:firstLine="0"/>
    </w:pPr>
    <w:rPr>
      <w:rFonts w:ascii="XO Thames" w:hAnsi="XO Thames"/>
      <w:sz w:val="28"/>
    </w:rPr>
  </w:style>
  <w:style w:type="character" w:styleId="902">
    <w:name w:val="toc 4"/>
    <w:link w:val="901"/>
    <w:rPr>
      <w:rFonts w:ascii="XO Thames" w:hAnsi="XO Thames"/>
      <w:sz w:val="28"/>
    </w:rPr>
  </w:style>
  <w:style w:type="paragraph" w:styleId="903">
    <w:name w:val="toc 6"/>
    <w:next w:val="895"/>
    <w:link w:val="904"/>
    <w:uiPriority w:val="39"/>
    <w:pPr>
      <w:ind w:left="1000" w:firstLine="0"/>
    </w:pPr>
    <w:rPr>
      <w:rFonts w:ascii="XO Thames" w:hAnsi="XO Thames"/>
      <w:sz w:val="28"/>
    </w:rPr>
  </w:style>
  <w:style w:type="character" w:styleId="904">
    <w:name w:val="toc 6"/>
    <w:link w:val="903"/>
    <w:rPr>
      <w:rFonts w:ascii="XO Thames" w:hAnsi="XO Thames"/>
      <w:sz w:val="28"/>
    </w:rPr>
  </w:style>
  <w:style w:type="paragraph" w:styleId="905">
    <w:name w:val="toc 7"/>
    <w:next w:val="895"/>
    <w:link w:val="906"/>
    <w:uiPriority w:val="39"/>
    <w:pPr>
      <w:ind w:left="1200" w:firstLine="0"/>
    </w:pPr>
    <w:rPr>
      <w:rFonts w:ascii="XO Thames" w:hAnsi="XO Thames"/>
      <w:sz w:val="28"/>
    </w:rPr>
  </w:style>
  <w:style w:type="character" w:styleId="906">
    <w:name w:val="toc 7"/>
    <w:link w:val="905"/>
    <w:rPr>
      <w:rFonts w:ascii="XO Thames" w:hAnsi="XO Thames"/>
      <w:sz w:val="28"/>
    </w:rPr>
  </w:style>
  <w:style w:type="paragraph" w:styleId="907">
    <w:name w:val="Гиперссылка1"/>
    <w:basedOn w:val="939"/>
    <w:link w:val="908"/>
    <w:rPr>
      <w:color w:val="0563c1" w:themeColor="hyperlink"/>
      <w:u w:val="single"/>
    </w:rPr>
  </w:style>
  <w:style w:type="character" w:styleId="908">
    <w:name w:val="Гиперссылка1"/>
    <w:basedOn w:val="940"/>
    <w:link w:val="907"/>
    <w:rPr>
      <w:color w:val="0563c1" w:themeColor="hyperlink"/>
      <w:u w:val="single"/>
    </w:rPr>
  </w:style>
  <w:style w:type="paragraph" w:styleId="909">
    <w:name w:val="Endnote"/>
    <w:link w:val="910"/>
    <w:pPr>
      <w:ind w:left="0" w:firstLine="851"/>
      <w:jc w:val="both"/>
    </w:pPr>
    <w:rPr>
      <w:rFonts w:ascii="XO Thames" w:hAnsi="XO Thames"/>
      <w:sz w:val="22"/>
    </w:rPr>
  </w:style>
  <w:style w:type="character" w:styleId="910">
    <w:name w:val="Endnote"/>
    <w:link w:val="909"/>
    <w:rPr>
      <w:rFonts w:ascii="XO Thames" w:hAnsi="XO Thames"/>
      <w:sz w:val="22"/>
    </w:rPr>
  </w:style>
  <w:style w:type="paragraph" w:styleId="911">
    <w:name w:val="Heading 3"/>
    <w:next w:val="895"/>
    <w:link w:val="9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912">
    <w:name w:val="Heading 3"/>
    <w:link w:val="911"/>
    <w:rPr>
      <w:rFonts w:ascii="XO Thames" w:hAnsi="XO Thames"/>
      <w:b/>
      <w:sz w:val="26"/>
    </w:rPr>
  </w:style>
  <w:style w:type="paragraph" w:styleId="913">
    <w:name w:val="Header"/>
    <w:basedOn w:val="895"/>
    <w:link w:val="91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>
    <w:name w:val="Header"/>
    <w:basedOn w:val="896"/>
    <w:link w:val="913"/>
  </w:style>
  <w:style w:type="paragraph" w:styleId="915">
    <w:name w:val="toc 3"/>
    <w:next w:val="895"/>
    <w:link w:val="916"/>
    <w:uiPriority w:val="39"/>
    <w:pPr>
      <w:ind w:left="400" w:firstLine="0"/>
    </w:pPr>
    <w:rPr>
      <w:rFonts w:ascii="XO Thames" w:hAnsi="XO Thames"/>
      <w:sz w:val="28"/>
    </w:rPr>
  </w:style>
  <w:style w:type="character" w:styleId="916">
    <w:name w:val="toc 3"/>
    <w:link w:val="915"/>
    <w:rPr>
      <w:rFonts w:ascii="XO Thames" w:hAnsi="XO Thames"/>
      <w:sz w:val="28"/>
    </w:rPr>
  </w:style>
  <w:style w:type="paragraph" w:styleId="917">
    <w:name w:val="Heading 5"/>
    <w:next w:val="895"/>
    <w:link w:val="91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918">
    <w:name w:val="Heading 5"/>
    <w:link w:val="917"/>
    <w:rPr>
      <w:rFonts w:ascii="XO Thames" w:hAnsi="XO Thames"/>
      <w:b/>
    </w:rPr>
  </w:style>
  <w:style w:type="paragraph" w:styleId="919">
    <w:name w:val="Heading 1"/>
    <w:next w:val="895"/>
    <w:link w:val="92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920">
    <w:name w:val="Heading 1"/>
    <w:link w:val="919"/>
    <w:rPr>
      <w:rFonts w:ascii="XO Thames" w:hAnsi="XO Thames"/>
      <w:b/>
      <w:sz w:val="32"/>
    </w:rPr>
  </w:style>
  <w:style w:type="paragraph" w:styleId="921">
    <w:name w:val="Hyperlink"/>
    <w:link w:val="922"/>
    <w:rPr>
      <w:color w:val="0000ff"/>
      <w:u w:val="single"/>
    </w:rPr>
  </w:style>
  <w:style w:type="character" w:styleId="922">
    <w:name w:val="Hyperlink"/>
    <w:link w:val="921"/>
    <w:rPr>
      <w:color w:val="0000ff"/>
      <w:u w:val="single"/>
    </w:rPr>
  </w:style>
  <w:style w:type="paragraph" w:styleId="923">
    <w:name w:val="Footnote"/>
    <w:link w:val="924"/>
    <w:pPr>
      <w:ind w:left="0" w:firstLine="851"/>
      <w:jc w:val="both"/>
    </w:pPr>
    <w:rPr>
      <w:rFonts w:ascii="XO Thames" w:hAnsi="XO Thames"/>
    </w:rPr>
  </w:style>
  <w:style w:type="character" w:styleId="924">
    <w:name w:val="Footnote"/>
    <w:link w:val="923"/>
    <w:rPr>
      <w:rFonts w:ascii="XO Thames" w:hAnsi="XO Thames"/>
    </w:rPr>
  </w:style>
  <w:style w:type="paragraph" w:styleId="925">
    <w:name w:val="toc 1"/>
    <w:next w:val="895"/>
    <w:link w:val="926"/>
    <w:uiPriority w:val="39"/>
    <w:rPr>
      <w:rFonts w:ascii="XO Thames" w:hAnsi="XO Thames"/>
      <w:b/>
      <w:sz w:val="28"/>
    </w:rPr>
  </w:style>
  <w:style w:type="character" w:styleId="926">
    <w:name w:val="toc 1"/>
    <w:link w:val="925"/>
    <w:rPr>
      <w:rFonts w:ascii="XO Thames" w:hAnsi="XO Thames"/>
      <w:b/>
      <w:sz w:val="28"/>
    </w:rPr>
  </w:style>
  <w:style w:type="paragraph" w:styleId="927">
    <w:name w:val="Header and Footer"/>
    <w:link w:val="928"/>
    <w:pPr>
      <w:jc w:val="both"/>
      <w:spacing w:line="240" w:lineRule="auto"/>
    </w:pPr>
    <w:rPr>
      <w:rFonts w:ascii="XO Thames" w:hAnsi="XO Thames"/>
      <w:sz w:val="20"/>
    </w:rPr>
  </w:style>
  <w:style w:type="character" w:styleId="928">
    <w:name w:val="Header and Footer"/>
    <w:link w:val="927"/>
    <w:rPr>
      <w:rFonts w:ascii="XO Thames" w:hAnsi="XO Thames"/>
      <w:sz w:val="20"/>
    </w:rPr>
  </w:style>
  <w:style w:type="paragraph" w:styleId="929">
    <w:name w:val="Footer"/>
    <w:basedOn w:val="895"/>
    <w:link w:val="93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930">
    <w:name w:val="Footer"/>
    <w:basedOn w:val="896"/>
    <w:link w:val="929"/>
    <w:rPr>
      <w:rFonts w:ascii="Times New Roman" w:hAnsi="Times New Roman"/>
      <w:sz w:val="28"/>
    </w:rPr>
  </w:style>
  <w:style w:type="paragraph" w:styleId="931">
    <w:name w:val="toc 9"/>
    <w:next w:val="895"/>
    <w:link w:val="932"/>
    <w:uiPriority w:val="39"/>
    <w:pPr>
      <w:ind w:left="1600" w:firstLine="0"/>
    </w:pPr>
    <w:rPr>
      <w:rFonts w:ascii="XO Thames" w:hAnsi="XO Thames"/>
      <w:sz w:val="28"/>
    </w:rPr>
  </w:style>
  <w:style w:type="character" w:styleId="932">
    <w:name w:val="toc 9"/>
    <w:link w:val="931"/>
    <w:rPr>
      <w:rFonts w:ascii="XO Thames" w:hAnsi="XO Thames"/>
      <w:sz w:val="28"/>
    </w:rPr>
  </w:style>
  <w:style w:type="paragraph" w:styleId="933">
    <w:name w:val="Обычный1"/>
    <w:link w:val="934"/>
  </w:style>
  <w:style w:type="character" w:styleId="934">
    <w:name w:val="Обычный1"/>
    <w:link w:val="933"/>
  </w:style>
  <w:style w:type="paragraph" w:styleId="935">
    <w:name w:val="Balloon Text"/>
    <w:basedOn w:val="895"/>
    <w:link w:val="936"/>
    <w:pPr>
      <w:spacing w:after="0" w:line="240" w:lineRule="auto"/>
    </w:pPr>
    <w:rPr>
      <w:rFonts w:ascii="Segoe UI" w:hAnsi="Segoe UI"/>
      <w:sz w:val="18"/>
    </w:rPr>
  </w:style>
  <w:style w:type="character" w:styleId="936">
    <w:name w:val="Balloon Text"/>
    <w:basedOn w:val="896"/>
    <w:link w:val="935"/>
    <w:rPr>
      <w:rFonts w:ascii="Segoe UI" w:hAnsi="Segoe UI"/>
      <w:sz w:val="18"/>
    </w:rPr>
  </w:style>
  <w:style w:type="paragraph" w:styleId="937">
    <w:name w:val="toc 8"/>
    <w:next w:val="895"/>
    <w:link w:val="938"/>
    <w:uiPriority w:val="39"/>
    <w:pPr>
      <w:ind w:left="1400" w:firstLine="0"/>
    </w:pPr>
    <w:rPr>
      <w:rFonts w:ascii="XO Thames" w:hAnsi="XO Thames"/>
      <w:sz w:val="28"/>
    </w:rPr>
  </w:style>
  <w:style w:type="character" w:styleId="938">
    <w:name w:val="toc 8"/>
    <w:link w:val="937"/>
    <w:rPr>
      <w:rFonts w:ascii="XO Thames" w:hAnsi="XO Thames"/>
      <w:sz w:val="28"/>
    </w:rPr>
  </w:style>
  <w:style w:type="paragraph" w:styleId="939">
    <w:name w:val="Основной шрифт абзаца1"/>
    <w:link w:val="940"/>
  </w:style>
  <w:style w:type="character" w:styleId="940">
    <w:name w:val="Основной шрифт абзаца1"/>
    <w:link w:val="939"/>
  </w:style>
  <w:style w:type="paragraph" w:styleId="941">
    <w:name w:val="toc 5"/>
    <w:next w:val="895"/>
    <w:link w:val="942"/>
    <w:uiPriority w:val="39"/>
    <w:pPr>
      <w:ind w:left="800" w:firstLine="0"/>
    </w:pPr>
    <w:rPr>
      <w:rFonts w:ascii="XO Thames" w:hAnsi="XO Thames"/>
      <w:sz w:val="28"/>
    </w:rPr>
  </w:style>
  <w:style w:type="character" w:styleId="942">
    <w:name w:val="toc 5"/>
    <w:link w:val="941"/>
    <w:rPr>
      <w:rFonts w:ascii="XO Thames" w:hAnsi="XO Thames"/>
      <w:sz w:val="28"/>
    </w:rPr>
  </w:style>
  <w:style w:type="paragraph" w:styleId="943">
    <w:name w:val="Default Paragraph Font"/>
    <w:link w:val="944"/>
  </w:style>
  <w:style w:type="character" w:styleId="944">
    <w:name w:val="Default Paragraph Font"/>
    <w:link w:val="943"/>
  </w:style>
  <w:style w:type="paragraph" w:styleId="945">
    <w:name w:val="Subtitle"/>
    <w:next w:val="895"/>
    <w:link w:val="94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46">
    <w:name w:val="Subtitle"/>
    <w:link w:val="945"/>
    <w:rPr>
      <w:rFonts w:ascii="XO Thames" w:hAnsi="XO Thames"/>
      <w:i/>
      <w:sz w:val="24"/>
    </w:rPr>
  </w:style>
  <w:style w:type="paragraph" w:styleId="947">
    <w:name w:val="Title"/>
    <w:next w:val="895"/>
    <w:link w:val="94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48">
    <w:name w:val="Title"/>
    <w:link w:val="947"/>
    <w:rPr>
      <w:rFonts w:ascii="XO Thames" w:hAnsi="XO Thames"/>
      <w:b/>
      <w:caps/>
      <w:sz w:val="40"/>
    </w:rPr>
  </w:style>
  <w:style w:type="paragraph" w:styleId="949">
    <w:name w:val="Heading 4"/>
    <w:next w:val="895"/>
    <w:link w:val="95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50">
    <w:name w:val="Heading 4"/>
    <w:link w:val="949"/>
    <w:rPr>
      <w:rFonts w:ascii="XO Thames" w:hAnsi="XO Thames"/>
      <w:b/>
      <w:sz w:val="24"/>
    </w:rPr>
  </w:style>
  <w:style w:type="paragraph" w:styleId="951">
    <w:name w:val="Heading 2"/>
    <w:next w:val="895"/>
    <w:link w:val="95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52">
    <w:name w:val="Heading 2"/>
    <w:link w:val="951"/>
    <w:rPr>
      <w:rFonts w:ascii="XO Thames" w:hAnsi="XO Thames"/>
      <w:b/>
      <w:sz w:val="28"/>
    </w:rPr>
  </w:style>
  <w:style w:type="table" w:styleId="953">
    <w:name w:val="Table Grid"/>
    <w:basedOn w:val="95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Сетка таблицы2"/>
    <w:basedOn w:val="95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6">
    <w:name w:val="Сетка таблицы1"/>
    <w:basedOn w:val="95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Топчий Тамара Евгеньевна</cp:lastModifiedBy>
  <cp:revision>2</cp:revision>
  <dcterms:modified xsi:type="dcterms:W3CDTF">2025-01-13T02:49:34Z</dcterms:modified>
</cp:coreProperties>
</file>